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Style w:val="10"/>
          <w:sz w:val="24"/>
          <w:szCs w:val="24"/>
        </w:rPr>
      </w:pPr>
      <w:r>
        <w:rPr>
          <w:sz w:val="24"/>
          <w:szCs w:val="24"/>
        </w:rPr>
        <w:t>PRITARTA</w:t>
      </w:r>
    </w:p>
    <w:p>
      <w:pPr>
        <w:pStyle w:val="11"/>
        <w:rPr>
          <w:rFonts w:hint="default" w:ascii="Times New Roman" w:hAnsi="Times New Roman" w:cs="Times New Roman"/>
          <w:sz w:val="24"/>
          <w:szCs w:val="24"/>
        </w:rPr>
      </w:pPr>
      <w:r>
        <w:rPr>
          <w:rStyle w:val="10"/>
          <w:rFonts w:hint="default" w:ascii="Times New Roman" w:hAnsi="Times New Roman" w:cs="Times New Roman"/>
          <w:sz w:val="24"/>
          <w:szCs w:val="24"/>
        </w:rPr>
        <w:t>Kauno rajono savivaldybės</w:t>
      </w:r>
    </w:p>
    <w:p>
      <w:pPr>
        <w:pStyle w:val="7"/>
        <w:rPr>
          <w:sz w:val="24"/>
          <w:szCs w:val="24"/>
        </w:rPr>
      </w:pPr>
      <w:r>
        <w:rPr>
          <w:sz w:val="24"/>
          <w:szCs w:val="24"/>
        </w:rPr>
        <w:t>Administracijos direktoriaus</w:t>
      </w:r>
    </w:p>
    <w:p>
      <w:pPr>
        <w:pStyle w:val="7"/>
        <w:rPr>
          <w:sz w:val="24"/>
          <w:szCs w:val="24"/>
        </w:rPr>
      </w:pPr>
      <w:r>
        <w:rPr>
          <w:sz w:val="24"/>
          <w:szCs w:val="24"/>
        </w:rPr>
        <w:t>2017 m.</w:t>
      </w:r>
      <w:r>
        <w:rPr>
          <w:sz w:val="24"/>
          <w:szCs w:val="24"/>
          <w:lang w:val="lt-LT"/>
        </w:rPr>
        <w:t xml:space="preserve"> kovo 17</w:t>
      </w:r>
      <w:r>
        <w:rPr>
          <w:sz w:val="24"/>
          <w:szCs w:val="24"/>
        </w:rPr>
        <w:t xml:space="preserve"> d.</w:t>
      </w:r>
    </w:p>
    <w:p>
      <w:pPr>
        <w:pStyle w:val="7"/>
        <w:rPr>
          <w:sz w:val="24"/>
          <w:szCs w:val="24"/>
        </w:rPr>
      </w:pPr>
      <w:r>
        <w:rPr>
          <w:sz w:val="24"/>
          <w:szCs w:val="24"/>
        </w:rPr>
        <w:t>Įsakymu Nr. Į</w:t>
      </w:r>
      <w:r>
        <w:rPr>
          <w:sz w:val="24"/>
          <w:szCs w:val="24"/>
          <w:lang w:val="lt-LT"/>
        </w:rPr>
        <w:t>S</w:t>
      </w:r>
      <w:r>
        <w:rPr>
          <w:sz w:val="24"/>
          <w:szCs w:val="24"/>
        </w:rPr>
        <w:t xml:space="preserve">- </w:t>
      </w:r>
      <w:r>
        <w:rPr>
          <w:sz w:val="24"/>
          <w:szCs w:val="24"/>
          <w:lang w:val="lt-LT"/>
        </w:rPr>
        <w:t>512</w:t>
      </w:r>
    </w:p>
    <w:p>
      <w:pPr>
        <w:pStyle w:val="7"/>
        <w:rPr>
          <w:sz w:val="24"/>
          <w:szCs w:val="24"/>
        </w:rPr>
      </w:pPr>
    </w:p>
    <w:p>
      <w:pPr>
        <w:pStyle w:val="7"/>
        <w:rPr>
          <w:sz w:val="24"/>
          <w:szCs w:val="24"/>
        </w:rPr>
      </w:pPr>
      <w:r>
        <w:rPr>
          <w:sz w:val="24"/>
          <w:szCs w:val="24"/>
        </w:rPr>
        <w:t>PRITARTA</w:t>
      </w:r>
    </w:p>
    <w:p>
      <w:pPr>
        <w:pStyle w:val="7"/>
        <w:wordWrap w:val="0"/>
        <w:rPr>
          <w:sz w:val="24"/>
          <w:szCs w:val="24"/>
          <w:lang w:val="lt-LT"/>
        </w:rPr>
      </w:pPr>
      <w:r>
        <w:rPr>
          <w:sz w:val="24"/>
          <w:szCs w:val="24"/>
          <w:lang w:val="lt-LT"/>
        </w:rPr>
        <w:t>Kauno r. Kulautuvos</w:t>
      </w:r>
    </w:p>
    <w:p>
      <w:pPr>
        <w:pStyle w:val="7"/>
        <w:rPr>
          <w:sz w:val="24"/>
          <w:szCs w:val="24"/>
        </w:rPr>
      </w:pPr>
      <w:r>
        <w:rPr>
          <w:sz w:val="24"/>
          <w:szCs w:val="24"/>
        </w:rPr>
        <w:t xml:space="preserve">Lopšelio - darželio tarybos </w:t>
      </w:r>
    </w:p>
    <w:p>
      <w:pPr>
        <w:pStyle w:val="7"/>
        <w:rPr>
          <w:sz w:val="24"/>
          <w:szCs w:val="24"/>
        </w:rPr>
      </w:pPr>
      <w:r>
        <w:rPr>
          <w:sz w:val="24"/>
          <w:szCs w:val="24"/>
        </w:rPr>
        <w:t>2016 m. gruodžio 6 d. Nr. 5</w:t>
      </w:r>
    </w:p>
    <w:p>
      <w:pPr>
        <w:pStyle w:val="12"/>
        <w:ind w:left="0" w:leftChars="0" w:firstLine="0" w:firstLineChars="0"/>
        <w:jc w:val="right"/>
        <w:rPr>
          <w:sz w:val="24"/>
          <w:szCs w:val="24"/>
        </w:rPr>
      </w:pPr>
    </w:p>
    <w:p>
      <w:pPr>
        <w:pStyle w:val="12"/>
      </w:pPr>
    </w:p>
    <w:p>
      <w:pPr>
        <w:pStyle w:val="7"/>
      </w:pPr>
      <w:r>
        <w:t xml:space="preserve">  </w:t>
      </w:r>
    </w:p>
    <w:p>
      <w:pPr>
        <w:pStyle w:val="7"/>
      </w:pPr>
      <w:r>
        <w:t xml:space="preserve">  </w:t>
      </w:r>
    </w:p>
    <w:p>
      <w:pPr>
        <w:pStyle w:val="7"/>
      </w:pPr>
      <w:r>
        <w:t xml:space="preserve"> </w:t>
      </w:r>
    </w:p>
    <w:p>
      <w:pPr>
        <w:pStyle w:val="13"/>
      </w:pPr>
      <w:r>
        <w:t xml:space="preserve">              </w:t>
      </w:r>
    </w:p>
    <w:p>
      <w:pPr>
        <w:pStyle w:val="14"/>
      </w:pPr>
      <w:r>
        <w:t>KAUNO R</w:t>
      </w:r>
      <w:r>
        <w:rPr>
          <w:lang w:val="lt-LT"/>
        </w:rPr>
        <w:t>.</w:t>
      </w:r>
      <w:r>
        <w:t xml:space="preserve"> KULAUTUVOS LOPŠELIO - DARŽELIO</w:t>
      </w:r>
    </w:p>
    <w:p>
      <w:pPr>
        <w:pStyle w:val="14"/>
      </w:pPr>
      <w:r>
        <w:t>STRATEGINIS PLANAS</w:t>
      </w:r>
    </w:p>
    <w:p>
      <w:pPr>
        <w:pStyle w:val="14"/>
      </w:pPr>
      <w:r>
        <w:t>2017 - 2019 m.</w:t>
      </w:r>
    </w:p>
    <w:p>
      <w:pPr>
        <w:pStyle w:val="15"/>
      </w:pPr>
    </w:p>
    <w:p>
      <w:pPr>
        <w:pStyle w:val="15"/>
      </w:pPr>
    </w:p>
    <w:p>
      <w:pPr>
        <w:pStyle w:val="15"/>
      </w:pPr>
    </w:p>
    <w:p>
      <w:pPr>
        <w:pStyle w:val="15"/>
      </w:pPr>
    </w:p>
    <w:p>
      <w:pPr>
        <w:pStyle w:val="14"/>
      </w:pPr>
      <w:r>
        <w:t>2017 m.</w:t>
      </w:r>
    </w:p>
    <w:p>
      <w:pPr>
        <w:pStyle w:val="16"/>
      </w:pPr>
    </w:p>
    <w:p>
      <w:pPr>
        <w:pStyle w:val="16"/>
      </w:pPr>
    </w:p>
    <w:p>
      <w:pPr>
        <w:pStyle w:val="17"/>
        <w:jc w:val="center"/>
        <w:sectPr>
          <w:headerReference r:id="rId3" w:type="default"/>
          <w:footerReference r:id="rId4" w:type="default"/>
          <w:footnotePr>
            <w:pos w:val="beneathText"/>
            <w:numFmt w:val="decimal"/>
          </w:footnotePr>
          <w:pgSz w:w="11906" w:h="16838"/>
          <w:pgMar w:top="1134" w:right="1134" w:bottom="1134" w:left="1134" w:header="720" w:footer="720" w:gutter="0"/>
          <w:lnNumType w:countBy="0"/>
          <w:pgNumType w:fmt="decimal"/>
          <w:cols w:space="720" w:num="1"/>
        </w:sectPr>
      </w:pPr>
    </w:p>
    <w:p>
      <w:pPr>
        <w:pStyle w:val="17"/>
        <w:jc w:val="center"/>
        <w:rPr>
          <w:rStyle w:val="18"/>
        </w:rPr>
      </w:pPr>
      <w:r>
        <w:t>TURINYS</w:t>
      </w:r>
    </w:p>
    <w:p>
      <w:pPr>
        <w:pStyle w:val="19"/>
        <w:rPr>
          <w:rStyle w:val="18"/>
          <w:rFonts w:hint="default" w:ascii="Times New Roman" w:hAnsi="Times New Roman" w:cs="Times New Roman"/>
          <w:sz w:val="28"/>
          <w:szCs w:val="28"/>
        </w:rPr>
      </w:pPr>
      <w:r>
        <w:rPr>
          <w:rStyle w:val="18"/>
          <w:rFonts w:hint="default" w:ascii="Times New Roman" w:hAnsi="Times New Roman" w:cs="Times New Roman"/>
          <w:sz w:val="28"/>
          <w:szCs w:val="28"/>
        </w:rPr>
        <w:t>I. ĮVADAS.................................................................................</w:t>
      </w:r>
      <w:r>
        <w:rPr>
          <w:rStyle w:val="18"/>
        </w:rPr>
        <w:t>........</w:t>
      </w:r>
      <w:r>
        <w:rPr>
          <w:rStyle w:val="18"/>
          <w:rFonts w:hint="default" w:ascii="Times New Roman" w:hAnsi="Times New Roman" w:cs="Times New Roman"/>
          <w:sz w:val="28"/>
          <w:szCs w:val="28"/>
        </w:rPr>
        <w:t>.........</w:t>
      </w:r>
      <w:r>
        <w:rPr>
          <w:rStyle w:val="18"/>
          <w:rFonts w:hint="default" w:ascii="Times New Roman" w:hAnsi="Times New Roman" w:cs="Times New Roman"/>
          <w:sz w:val="28"/>
          <w:szCs w:val="28"/>
          <w:lang w:val="lt-LT"/>
        </w:rPr>
        <w:t>............</w:t>
      </w:r>
      <w:r>
        <w:rPr>
          <w:rStyle w:val="18"/>
          <w:rFonts w:hint="default" w:ascii="Times New Roman" w:hAnsi="Times New Roman" w:cs="Times New Roman"/>
          <w:sz w:val="28"/>
          <w:szCs w:val="28"/>
        </w:rPr>
        <w:t>3</w:t>
      </w:r>
    </w:p>
    <w:p>
      <w:pPr>
        <w:pStyle w:val="19"/>
        <w:rPr>
          <w:rStyle w:val="18"/>
          <w:rFonts w:hint="default" w:ascii="Times New Roman" w:hAnsi="Times New Roman" w:cs="Times New Roman"/>
          <w:sz w:val="28"/>
          <w:szCs w:val="28"/>
        </w:rPr>
      </w:pPr>
      <w:r>
        <w:rPr>
          <w:rStyle w:val="18"/>
          <w:rFonts w:hint="default" w:ascii="Times New Roman" w:hAnsi="Times New Roman" w:cs="Times New Roman"/>
          <w:sz w:val="28"/>
          <w:szCs w:val="28"/>
        </w:rPr>
        <w:t>II. 2014-2016 M. STARTEGINIO PLANO ĮGYVENDINIMAS....................................................................................</w:t>
      </w:r>
      <w:r>
        <w:rPr>
          <w:rStyle w:val="18"/>
          <w:rFonts w:hint="default" w:ascii="Times New Roman" w:hAnsi="Times New Roman" w:cs="Times New Roman"/>
          <w:sz w:val="28"/>
          <w:szCs w:val="28"/>
          <w:lang w:val="lt-LT"/>
        </w:rPr>
        <w:t>..........5</w:t>
      </w:r>
    </w:p>
    <w:p>
      <w:pPr>
        <w:pStyle w:val="19"/>
        <w:rPr>
          <w:rStyle w:val="18"/>
          <w:rFonts w:hint="default" w:ascii="Times New Roman" w:hAnsi="Times New Roman" w:cs="Times New Roman"/>
          <w:sz w:val="28"/>
          <w:szCs w:val="28"/>
        </w:rPr>
      </w:pPr>
      <w:r>
        <w:rPr>
          <w:rStyle w:val="18"/>
          <w:rFonts w:hint="default" w:ascii="Times New Roman" w:hAnsi="Times New Roman" w:cs="Times New Roman"/>
          <w:sz w:val="28"/>
          <w:szCs w:val="28"/>
        </w:rPr>
        <w:t>III. SITUACIJOS ANALIZĖ (SSGG)........................................................</w:t>
      </w:r>
      <w:r>
        <w:rPr>
          <w:rStyle w:val="18"/>
          <w:rFonts w:hint="default" w:ascii="Times New Roman" w:hAnsi="Times New Roman" w:cs="Times New Roman"/>
          <w:sz w:val="28"/>
          <w:szCs w:val="28"/>
          <w:lang w:val="lt-LT"/>
        </w:rPr>
        <w:t>..........6</w:t>
      </w:r>
    </w:p>
    <w:p>
      <w:pPr>
        <w:pStyle w:val="19"/>
        <w:rPr>
          <w:rStyle w:val="18"/>
          <w:rFonts w:hint="default" w:ascii="Times New Roman" w:hAnsi="Times New Roman" w:cs="Times New Roman"/>
          <w:sz w:val="28"/>
          <w:szCs w:val="28"/>
        </w:rPr>
      </w:pPr>
      <w:r>
        <w:rPr>
          <w:rStyle w:val="18"/>
          <w:rFonts w:hint="default" w:ascii="Times New Roman" w:hAnsi="Times New Roman" w:cs="Times New Roman"/>
          <w:sz w:val="28"/>
          <w:szCs w:val="28"/>
        </w:rPr>
        <w:t>IV. 2017-2019 M. STRATEGINIO PLANO PRIORITETINĖS KRYPTYS, TIKSLAI IR UŽDAVINIAI.......................................................................</w:t>
      </w:r>
      <w:r>
        <w:rPr>
          <w:rStyle w:val="18"/>
          <w:rFonts w:hint="default" w:ascii="Times New Roman" w:hAnsi="Times New Roman" w:cs="Times New Roman"/>
          <w:sz w:val="28"/>
          <w:szCs w:val="28"/>
          <w:lang w:val="lt-LT"/>
        </w:rPr>
        <w:t>..........7</w:t>
      </w:r>
    </w:p>
    <w:p>
      <w:pPr>
        <w:pStyle w:val="19"/>
        <w:rPr>
          <w:rStyle w:val="18"/>
          <w:rFonts w:hint="default" w:ascii="Times New Roman" w:hAnsi="Times New Roman" w:cs="Times New Roman"/>
          <w:sz w:val="28"/>
          <w:szCs w:val="28"/>
        </w:rPr>
      </w:pPr>
      <w:r>
        <w:rPr>
          <w:rStyle w:val="18"/>
          <w:rFonts w:hint="default" w:ascii="Times New Roman" w:hAnsi="Times New Roman" w:cs="Times New Roman"/>
          <w:sz w:val="28"/>
          <w:szCs w:val="28"/>
        </w:rPr>
        <w:t>V. STRATEGIJOS REALIZAVIMO PRIEMONIŲ PLANAS.................</w:t>
      </w:r>
      <w:r>
        <w:rPr>
          <w:rStyle w:val="18"/>
          <w:rFonts w:hint="default" w:ascii="Times New Roman" w:hAnsi="Times New Roman" w:cs="Times New Roman"/>
          <w:sz w:val="28"/>
          <w:szCs w:val="28"/>
          <w:lang w:val="lt-LT"/>
        </w:rPr>
        <w:t>..........8</w:t>
      </w:r>
    </w:p>
    <w:p>
      <w:pPr>
        <w:pStyle w:val="19"/>
        <w:rPr>
          <w:rFonts w:hint="default" w:ascii="Times New Roman" w:hAnsi="Times New Roman" w:cs="Times New Roman"/>
          <w:sz w:val="28"/>
          <w:szCs w:val="28"/>
        </w:rPr>
      </w:pPr>
      <w:r>
        <w:rPr>
          <w:rStyle w:val="18"/>
          <w:rFonts w:hint="default" w:ascii="Times New Roman" w:hAnsi="Times New Roman" w:cs="Times New Roman"/>
          <w:sz w:val="28"/>
          <w:szCs w:val="28"/>
        </w:rPr>
        <w:t>VI. STRATEGINIO PLANO ĮGYVENDINIMAS IR PRIEŽIŪRA.......</w:t>
      </w:r>
      <w:r>
        <w:rPr>
          <w:rStyle w:val="18"/>
          <w:rFonts w:hint="default" w:ascii="Times New Roman" w:hAnsi="Times New Roman" w:cs="Times New Roman"/>
          <w:sz w:val="28"/>
          <w:szCs w:val="28"/>
          <w:lang w:val="lt-LT"/>
        </w:rPr>
        <w:t>..........</w:t>
      </w:r>
      <w:r>
        <w:rPr>
          <w:rStyle w:val="18"/>
          <w:rFonts w:hint="default" w:ascii="Times New Roman" w:hAnsi="Times New Roman" w:cs="Times New Roman"/>
          <w:sz w:val="28"/>
          <w:szCs w:val="28"/>
        </w:rPr>
        <w:t>1</w:t>
      </w:r>
      <w:r>
        <w:rPr>
          <w:rStyle w:val="18"/>
          <w:rFonts w:hint="default" w:ascii="Times New Roman" w:hAnsi="Times New Roman" w:cs="Times New Roman"/>
          <w:sz w:val="28"/>
          <w:szCs w:val="28"/>
          <w:lang w:val="lt-LT"/>
        </w:rPr>
        <w:t>1</w:t>
      </w:r>
    </w:p>
    <w:p>
      <w:pPr>
        <w:pStyle w:val="17"/>
      </w:pPr>
      <w:r>
        <w:t>VII. LAUKIAMI REZULTATAI.............................................................</w:t>
      </w:r>
      <w:r>
        <w:rPr>
          <w:lang w:val="lt-LT"/>
        </w:rPr>
        <w:t>..........</w:t>
      </w:r>
      <w:r>
        <w:t>1</w:t>
      </w:r>
      <w:r>
        <w:rPr>
          <w:lang w:val="lt-LT"/>
        </w:rPr>
        <w:t>2</w:t>
      </w:r>
    </w:p>
    <w:p>
      <w:pPr>
        <w:pStyle w:val="15"/>
      </w:pPr>
    </w:p>
    <w:p>
      <w:pPr>
        <w:pStyle w:val="15"/>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1"/>
        <w:jc w:val="both"/>
        <w:rPr>
          <w:rStyle w:val="22"/>
          <w:rFonts w:hint="default" w:ascii="Times New Roman" w:hAnsi="Times New Roman" w:cs="Times New Roman"/>
          <w:sz w:val="28"/>
          <w:szCs w:val="28"/>
        </w:rPr>
      </w:pPr>
    </w:p>
    <w:p>
      <w:pPr>
        <w:pStyle w:val="21"/>
        <w:jc w:val="center"/>
        <w:rPr>
          <w:rStyle w:val="22"/>
          <w:rFonts w:hint="default" w:ascii="Times New Roman" w:hAnsi="Times New Roman" w:cs="Times New Roman"/>
          <w:sz w:val="24"/>
          <w:szCs w:val="24"/>
        </w:rPr>
        <w:sectPr>
          <w:footerReference r:id="rId5" w:type="default"/>
          <w:footnotePr>
            <w:pos w:val="beneathText"/>
            <w:numFmt w:val="decimal"/>
          </w:footnotePr>
          <w:pgSz w:w="11906" w:h="16838"/>
          <w:pgMar w:top="1134" w:right="1134" w:bottom="1134" w:left="1134" w:header="720" w:footer="720" w:gutter="0"/>
          <w:lnNumType w:countBy="0"/>
          <w:pgNumType w:fmt="decimal"/>
          <w:cols w:space="720" w:num="1"/>
        </w:sectPr>
      </w:pPr>
    </w:p>
    <w:p>
      <w:pPr>
        <w:pStyle w:val="21"/>
        <w:jc w:val="center"/>
        <w:rPr>
          <w:rStyle w:val="23"/>
          <w:rFonts w:hint="default" w:ascii="Times New Roman" w:hAnsi="Times New Roman" w:cs="Times New Roman"/>
          <w:sz w:val="24"/>
          <w:szCs w:val="24"/>
        </w:rPr>
      </w:pPr>
      <w:r>
        <w:rPr>
          <w:rStyle w:val="22"/>
          <w:rFonts w:hint="default" w:ascii="Times New Roman" w:hAnsi="Times New Roman" w:cs="Times New Roman"/>
          <w:sz w:val="24"/>
          <w:szCs w:val="24"/>
        </w:rPr>
        <w:t>I. ĮVADAS</w:t>
      </w:r>
    </w:p>
    <w:p>
      <w:pPr>
        <w:pStyle w:val="24"/>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Kulautuvos lopšelio-darželio ( toliau – lopšelis - darželis ) 2017-2019 m. strateginis planas numato 2014-2016 m. strateginių tikslų ir krypčių įgyvendinimo tęstinumą ir apibrėžia veiklos rezultatus. Strateginis planas parengtas siekiant sutelkti lopšelio - darželio bendruomenės pastangas pokyčiams, kurie būtini atsižvelgiant į visuomenės lūkesčius.</w:t>
      </w:r>
    </w:p>
    <w:p>
      <w:pPr>
        <w:pStyle w:val="24"/>
        <w:rPr>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Plano įgyvendinimo siekis – užtikrinti šiuolaikinės visuomenės poreikius atitinkančią ugdymo kokybę, sudaryti sąlygas visą gyvenimą trunkančiam mokymuisi bei ikimokyklinio amžiaus vaikų visapusiškam vystymuisi ir šiuolaikinio asmens kompetencijų ugdymui(si).</w:t>
      </w:r>
    </w:p>
    <w:p>
      <w:pPr>
        <w:pStyle w:val="25"/>
        <w:rPr>
          <w:rStyle w:val="23"/>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Kulautuvos lopšelio - darželio 2017 - 2019 m. strateginis planas rengtas vadovaujantis:</w:t>
      </w:r>
    </w:p>
    <w:p>
      <w:pPr>
        <w:pStyle w:val="26"/>
        <w:numPr>
          <w:ilvl w:val="0"/>
          <w:numId w:val="1"/>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Kauno rajono savivaldybės 2013 - 2020 strateginis plėtros planą; </w:t>
      </w:r>
    </w:p>
    <w:p>
      <w:pPr>
        <w:pStyle w:val="26"/>
        <w:numPr>
          <w:ilvl w:val="0"/>
          <w:numId w:val="1"/>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Lietuvos Respublikos švietimo įstatymu;</w:t>
      </w:r>
    </w:p>
    <w:p>
      <w:pPr>
        <w:pStyle w:val="26"/>
        <w:numPr>
          <w:ilvl w:val="0"/>
          <w:numId w:val="1"/>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2013-2022 metų Valstybės švietimo strategija;</w:t>
      </w:r>
    </w:p>
    <w:p>
      <w:pPr>
        <w:pStyle w:val="26"/>
        <w:numPr>
          <w:ilvl w:val="0"/>
          <w:numId w:val="1"/>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Darželio veiklos kokybės vertinimo ir įsivertinimo rezultatais;</w:t>
      </w:r>
    </w:p>
    <w:p>
      <w:pPr>
        <w:pStyle w:val="26"/>
        <w:numPr>
          <w:ilvl w:val="0"/>
          <w:numId w:val="1"/>
        </w:numPr>
        <w:tabs>
          <w:tab w:val="left" w:pos="0"/>
        </w:tabs>
        <w:ind w:left="0" w:right="0" w:hanging="360"/>
        <w:rPr>
          <w:rStyle w:val="27"/>
          <w:rFonts w:hint="default" w:ascii="Times New Roman" w:hAnsi="Times New Roman" w:cs="Times New Roman"/>
          <w:sz w:val="24"/>
          <w:szCs w:val="24"/>
        </w:rPr>
      </w:pPr>
      <w:r>
        <w:rPr>
          <w:rStyle w:val="23"/>
          <w:rFonts w:hint="default" w:ascii="Times New Roman" w:hAnsi="Times New Roman" w:cs="Times New Roman"/>
          <w:sz w:val="24"/>
          <w:szCs w:val="24"/>
        </w:rPr>
        <w:t>Darželio bendruomenės narių pasiūlymais ir rekomendacijomis;</w:t>
      </w:r>
    </w:p>
    <w:p>
      <w:pPr>
        <w:pStyle w:val="26"/>
        <w:numPr>
          <w:ilvl w:val="0"/>
          <w:numId w:val="1"/>
        </w:numPr>
        <w:tabs>
          <w:tab w:val="left" w:pos="0"/>
        </w:tabs>
        <w:ind w:left="0" w:right="0" w:hanging="360"/>
        <w:rPr>
          <w:rStyle w:val="23"/>
          <w:rFonts w:hint="default" w:ascii="Times New Roman" w:hAnsi="Times New Roman" w:cs="Times New Roman"/>
          <w:sz w:val="24"/>
          <w:szCs w:val="24"/>
        </w:rPr>
      </w:pPr>
      <w:r>
        <w:rPr>
          <w:rStyle w:val="27"/>
          <w:rFonts w:hint="default" w:ascii="Times New Roman" w:hAnsi="Times New Roman" w:cs="Times New Roman"/>
          <w:sz w:val="24"/>
          <w:szCs w:val="24"/>
        </w:rPr>
        <w:t>T</w:t>
      </w:r>
      <w:r>
        <w:rPr>
          <w:rStyle w:val="23"/>
          <w:rFonts w:hint="default" w:ascii="Times New Roman" w:hAnsi="Times New Roman" w:cs="Times New Roman"/>
          <w:sz w:val="24"/>
          <w:szCs w:val="24"/>
        </w:rPr>
        <w:t>ęstinumo, bendrystės, efektyvumo, atsakomybės ir atskaitomybės visuomenei, socialinės atskirties mažinimo principais.</w:t>
      </w:r>
    </w:p>
    <w:p>
      <w:pPr>
        <w:pStyle w:val="28"/>
        <w:rPr>
          <w:rStyle w:val="23"/>
          <w:rFonts w:hint="default" w:ascii="Times New Roman" w:hAnsi="Times New Roman" w:cs="Times New Roman"/>
          <w:sz w:val="24"/>
          <w:szCs w:val="24"/>
        </w:rPr>
      </w:pPr>
      <w:r>
        <w:rPr>
          <w:rStyle w:val="23"/>
          <w:rFonts w:hint="default" w:ascii="Times New Roman" w:hAnsi="Times New Roman" w:cs="Times New Roman"/>
          <w:sz w:val="24"/>
          <w:szCs w:val="24"/>
        </w:rPr>
        <w:t>Strateginį planą parengė lopšelio - darželio 2016 lapkričio 10 d., direktoriaus įsakymu Nr. V-21 patvirtinta darbo grupė:</w:t>
      </w:r>
    </w:p>
    <w:p>
      <w:pPr>
        <w:pStyle w:val="29"/>
        <w:numPr>
          <w:ilvl w:val="0"/>
          <w:numId w:val="2"/>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Rasa Kersnauskienė – direktorė;</w:t>
      </w:r>
    </w:p>
    <w:p>
      <w:pPr>
        <w:pStyle w:val="29"/>
        <w:numPr>
          <w:ilvl w:val="0"/>
          <w:numId w:val="2"/>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Narutė Mazurkevičienė – direktorės pavaduotoja ugdymui;</w:t>
      </w:r>
    </w:p>
    <w:p>
      <w:pPr>
        <w:pStyle w:val="29"/>
        <w:numPr>
          <w:ilvl w:val="0"/>
          <w:numId w:val="2"/>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Margarita Čiučiulkienė – ikimokyklinio ugdymo pedagogė;</w:t>
      </w:r>
    </w:p>
    <w:p>
      <w:pPr>
        <w:pStyle w:val="29"/>
        <w:numPr>
          <w:ilvl w:val="0"/>
          <w:numId w:val="2"/>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Kazė Maziliauskienė - ikimokyklinio ugdymo pedagogė</w:t>
      </w:r>
    </w:p>
    <w:p>
      <w:pPr>
        <w:pStyle w:val="30"/>
        <w:rPr>
          <w:rStyle w:val="31"/>
          <w:rFonts w:hint="default" w:ascii="Times New Roman" w:hAnsi="Times New Roman" w:cs="Times New Roman"/>
          <w:sz w:val="24"/>
          <w:szCs w:val="24"/>
        </w:rPr>
      </w:pPr>
      <w:r>
        <w:rPr>
          <w:rStyle w:val="23"/>
          <w:rFonts w:hint="default" w:ascii="Times New Roman" w:hAnsi="Times New Roman" w:cs="Times New Roman"/>
          <w:sz w:val="24"/>
          <w:szCs w:val="24"/>
        </w:rPr>
        <w:t xml:space="preserve"> Su darbo grupės veiklos rezultatais supažindinta darželio bendruomenė.</w:t>
      </w:r>
    </w:p>
    <w:p>
      <w:pPr>
        <w:pStyle w:val="24"/>
        <w:rPr>
          <w:rStyle w:val="23"/>
          <w:rFonts w:hint="default" w:ascii="Times New Roman" w:hAnsi="Times New Roman" w:cs="Times New Roman"/>
          <w:sz w:val="24"/>
          <w:szCs w:val="24"/>
        </w:rPr>
      </w:pPr>
      <w:r>
        <w:rPr>
          <w:rStyle w:val="31"/>
        </w:rPr>
        <w:t xml:space="preserve">  </w:t>
      </w:r>
      <w:r>
        <w:rPr>
          <w:rStyle w:val="31"/>
          <w:lang w:val="lt-LT"/>
        </w:rPr>
        <w:t xml:space="preserve"> </w:t>
      </w:r>
      <w:r>
        <w:rPr>
          <w:rStyle w:val="31"/>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Kauno r. Kulautuvos lopšelis - darželis įsteigtas 1947 m. Darželis yra viešasis juridinis asmuo, kurio teisinė forma – Savivaldybės biudžetinė įstaiga. Ji savo veiklą grindžia Lietuvos Respublikos Konstitucija, Vaiko teisių konvekcija, Lietuvos Respublikos švietimo ir kitais įstatymais, Lietuvos Respublikos Vyriausybės nutarimais, Švietimo ir mokslo ministro įsakymais, kitais norminiais teisės aktais ir įstaigos parengtais nuostatais.</w:t>
      </w:r>
    </w:p>
    <w:p>
      <w:pPr>
        <w:pStyle w:val="24"/>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Darželio buveinė – Tulpių g. 2 , Kulautuva, LT-53481, Kauno rajonas. Telefonas: (8-37) 543201.</w:t>
      </w:r>
    </w:p>
    <w:p>
      <w:pPr>
        <w:pStyle w:val="24"/>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Darželyje veikia keturios grupės, kurias lanko 75 vaikai. Į grupes vaikai priimami  atsižvelgiant į jų amžių. Kulautuvos darželis priklauso Kauno rajono Sveikatą stiprinančių mokyklų tinklui. Ugdymas organizuojamas pagal atnaujintą ir Kauno r. savivaldybės tarybos patvirtintą ( 2016 m. rugpjūčio 25 d. Nr. TS-249 ) individualią „ Kulautuvos lopšelio - darželio ikimokyklinio ugdymo programą ". Įstaigos veikla vykdoma sudarant palankias sąlygas, reikalingas sėkmingam ikimokyklinio amžiaus vaiko ugdymui (si) ir gerovės kūrimui.</w:t>
      </w:r>
    </w:p>
    <w:p>
      <w:pPr>
        <w:pStyle w:val="24"/>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Darželyje dirba 22 darbuotojai. Iš jų - 10 pedagoginio personalo ( 2 vadovai, 6 ikimokyklinio ugdymo pedagogės, logopedė, meninio ugdymo pedagogė). Visi pedagogai kvalifikuoti ir turintys ilgametę pedagoginio darbo patirtį.</w:t>
      </w:r>
    </w:p>
    <w:p>
      <w:pPr>
        <w:pStyle w:val="24"/>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Nepedagoginis personalas - 12. Ūkinę - administracinę veiklą organizuoja ūkvedė; įstaigos raštvedybą – sekretorė - archyvarė; maitinimo sektoriaus darbą – dietistė, sandėlininkė, 2 virtuvės darbuotojos. Dirba 4 auklėtojų padėjėjos, 2 sargai, kiemsargis, pastatų priežiūros darbininkas, valytoja.</w:t>
      </w:r>
    </w:p>
    <w:p>
      <w:pPr>
        <w:pStyle w:val="24"/>
        <w:rPr>
          <w:rStyle w:val="32"/>
          <w:rFonts w:hint="default" w:ascii="Times New Roman" w:hAnsi="Times New Roman" w:cs="Times New Roman"/>
          <w:sz w:val="24"/>
          <w:szCs w:val="24"/>
        </w:rPr>
      </w:pP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Kulautuvos lopšelio - darželio strateginio plano paskirtis - efektyviai valdyti įstaigos veiklą, numatyti mokyklos vystymo perspektyvas ir prioritetus, telkti bendruomenę išsikeltiems tikslams pasiekti.</w:t>
      </w:r>
    </w:p>
    <w:p>
      <w:pPr>
        <w:pStyle w:val="24"/>
        <w:rPr>
          <w:rStyle w:val="32"/>
          <w:rFonts w:hint="default" w:ascii="Times New Roman" w:hAnsi="Times New Roman" w:cs="Times New Roman"/>
          <w:sz w:val="24"/>
          <w:szCs w:val="24"/>
        </w:rPr>
      </w:pPr>
      <w:r>
        <w:rPr>
          <w:rStyle w:val="32"/>
          <w:rFonts w:hint="default" w:ascii="Times New Roman" w:hAnsi="Times New Roman" w:cs="Times New Roman"/>
          <w:sz w:val="24"/>
          <w:szCs w:val="24"/>
        </w:rPr>
        <w:t xml:space="preserve">VIZIJA. </w:t>
      </w:r>
      <w:r>
        <w:rPr>
          <w:rStyle w:val="23"/>
          <w:rFonts w:hint="default" w:ascii="Times New Roman" w:hAnsi="Times New Roman" w:cs="Times New Roman"/>
          <w:sz w:val="24"/>
          <w:szCs w:val="24"/>
        </w:rPr>
        <w:t>Darželis – atvira visuomenei, pokyčiams įstaiga, priimanti ir įsisavinanti naujas technologijas, ieškanti efektyvių ugdymo(si) metodų, būdų.</w:t>
      </w:r>
    </w:p>
    <w:p>
      <w:pPr>
        <w:pStyle w:val="24"/>
        <w:rPr>
          <w:rStyle w:val="32"/>
          <w:rFonts w:hint="default" w:ascii="Times New Roman" w:hAnsi="Times New Roman" w:cs="Times New Roman"/>
          <w:sz w:val="24"/>
          <w:szCs w:val="24"/>
        </w:rPr>
      </w:pPr>
      <w:r>
        <w:rPr>
          <w:rStyle w:val="32"/>
          <w:rFonts w:hint="default" w:ascii="Times New Roman" w:hAnsi="Times New Roman" w:cs="Times New Roman"/>
          <w:sz w:val="24"/>
          <w:szCs w:val="24"/>
        </w:rPr>
        <w:t>MISIJA</w:t>
      </w:r>
      <w:r>
        <w:rPr>
          <w:rStyle w:val="31"/>
          <w:rFonts w:hint="default" w:ascii="Times New Roman" w:hAnsi="Times New Roman" w:cs="Times New Roman"/>
          <w:sz w:val="24"/>
          <w:szCs w:val="24"/>
        </w:rPr>
        <w:t xml:space="preserve">. </w:t>
      </w:r>
      <w:r>
        <w:rPr>
          <w:rStyle w:val="23"/>
          <w:rFonts w:hint="default" w:ascii="Times New Roman" w:hAnsi="Times New Roman" w:cs="Times New Roman"/>
          <w:sz w:val="24"/>
          <w:szCs w:val="24"/>
        </w:rPr>
        <w:t>Sudaryti sąlygas, reikalingas sėkmingam ikimokyklinio amžiaus vaiko ugdymui (si) ir gerovės kūrimui. Darželis, bendradarbiaudamas su šeima, kryptingai puoselėja visas vaiko galias, brandina asmenybę per saviraišką, kūrybą, sveiką gyvenseną, tautos kultūros vertybes, siekiant ugdymo tęstinumo darželyje ir pradinėje mokykloje.</w:t>
      </w:r>
    </w:p>
    <w:p>
      <w:pPr>
        <w:pStyle w:val="24"/>
        <w:rPr>
          <w:rFonts w:hint="default" w:ascii="Times New Roman" w:hAnsi="Times New Roman" w:cs="Times New Roman"/>
          <w:sz w:val="24"/>
          <w:szCs w:val="24"/>
        </w:rPr>
      </w:pPr>
      <w:r>
        <w:rPr>
          <w:rStyle w:val="32"/>
          <w:rFonts w:hint="default" w:ascii="Times New Roman" w:hAnsi="Times New Roman" w:cs="Times New Roman"/>
          <w:sz w:val="24"/>
          <w:szCs w:val="24"/>
        </w:rPr>
        <w:t xml:space="preserve">FILOSOFIJA. </w:t>
      </w:r>
      <w:r>
        <w:rPr>
          <w:rStyle w:val="23"/>
          <w:rFonts w:hint="default" w:ascii="Times New Roman" w:hAnsi="Times New Roman" w:cs="Times New Roman"/>
          <w:sz w:val="24"/>
          <w:szCs w:val="24"/>
        </w:rPr>
        <w:t>Patikimiausias būdas gerai išauginti vaikus – tai padaryti juos laimingus. ( O. Vaildas )</w:t>
      </w:r>
    </w:p>
    <w:p>
      <w:pPr>
        <w:pStyle w:val="33"/>
        <w:rPr>
          <w:rFonts w:hint="default" w:ascii="Times New Roman" w:hAnsi="Times New Roman" w:cs="Times New Roman"/>
          <w:sz w:val="24"/>
          <w:szCs w:val="24"/>
        </w:rPr>
      </w:pPr>
    </w:p>
    <w:p>
      <w:pPr>
        <w:pStyle w:val="34"/>
      </w:pPr>
    </w:p>
    <w:p>
      <w:pPr>
        <w:pStyle w:val="34"/>
        <w:jc w:val="both"/>
      </w:pPr>
    </w:p>
    <w:p>
      <w:pPr>
        <w:pStyle w:val="34"/>
        <w:rPr>
          <w:rStyle w:val="32"/>
          <w:rFonts w:hint="default" w:ascii="Times New Roman" w:hAnsi="Times New Roman" w:cs="Times New Roman"/>
          <w:sz w:val="24"/>
          <w:szCs w:val="24"/>
        </w:rPr>
      </w:pPr>
      <w:r>
        <w:rPr>
          <w:rStyle w:val="22"/>
          <w:rFonts w:hint="default" w:ascii="Times New Roman" w:hAnsi="Times New Roman" w:cs="Times New Roman"/>
          <w:sz w:val="24"/>
          <w:szCs w:val="24"/>
        </w:rPr>
        <w:t>II. 2014-2016 M. STRATEGINIO PLANO ĮGYVENDINIMAS</w:t>
      </w:r>
    </w:p>
    <w:p>
      <w:pPr>
        <w:pStyle w:val="35"/>
        <w:rPr>
          <w:rFonts w:hint="default" w:ascii="Times New Roman" w:hAnsi="Times New Roman" w:cs="Times New Roman"/>
          <w:sz w:val="24"/>
          <w:szCs w:val="24"/>
        </w:rPr>
      </w:pPr>
      <w:r>
        <w:rPr>
          <w:rStyle w:val="32"/>
          <w:rFonts w:hint="default" w:ascii="Times New Roman" w:hAnsi="Times New Roman" w:cs="Times New Roman"/>
          <w:sz w:val="24"/>
          <w:szCs w:val="24"/>
        </w:rPr>
        <w:t>1. Prioritetas. Vaikų emocinė ir fizinė sveikata.</w:t>
      </w:r>
    </w:p>
    <w:tbl>
      <w:tblPr>
        <w:tblStyle w:val="5"/>
        <w:tblW w:w="9555" w:type="dxa"/>
        <w:tblInd w:w="0" w:type="dxa"/>
        <w:tblLayout w:type="fixed"/>
        <w:tblCellMar>
          <w:top w:w="0" w:type="dxa"/>
          <w:left w:w="0" w:type="dxa"/>
          <w:bottom w:w="0" w:type="dxa"/>
          <w:right w:w="0" w:type="dxa"/>
        </w:tblCellMar>
      </w:tblPr>
      <w:tblGrid>
        <w:gridCol w:w="1415"/>
        <w:gridCol w:w="1720"/>
        <w:gridCol w:w="6420"/>
      </w:tblGrid>
      <w:tr>
        <w:tblPrEx>
          <w:tblLayout w:type="fixed"/>
          <w:tblCellMar>
            <w:top w:w="0" w:type="dxa"/>
            <w:left w:w="0" w:type="dxa"/>
            <w:bottom w:w="0" w:type="dxa"/>
            <w:right w:w="0" w:type="dxa"/>
          </w:tblCellMar>
        </w:tblPrEx>
        <w:tc>
          <w:tcPr>
            <w:tcW w:w="1415" w:type="dxa"/>
            <w:tcBorders>
              <w:top w:val="single" w:color="000000" w:sz="0" w:space="0"/>
              <w:left w:val="single" w:color="000000" w:sz="0" w:space="0"/>
              <w:bottom w:val="single" w:color="000000" w:sz="0" w:space="0"/>
              <w:right w:val="single" w:color="000000" w:sz="0" w:space="0"/>
            </w:tcBorders>
            <w:vAlign w:val="top"/>
          </w:tcPr>
          <w:p>
            <w:pPr>
              <w:pStyle w:val="36"/>
              <w:rPr>
                <w:rFonts w:hint="default" w:ascii="Times New Roman" w:hAnsi="Times New Roman" w:cs="Times New Roman"/>
                <w:b/>
                <w:bCs/>
                <w:sz w:val="24"/>
                <w:szCs w:val="24"/>
              </w:rPr>
            </w:pPr>
            <w:r>
              <w:rPr>
                <w:rFonts w:hint="default" w:ascii="Times New Roman" w:hAnsi="Times New Roman" w:cs="Times New Roman"/>
                <w:b/>
                <w:bCs/>
                <w:sz w:val="24"/>
                <w:szCs w:val="24"/>
              </w:rPr>
              <w:t>Tikslai</w:t>
            </w:r>
          </w:p>
        </w:tc>
        <w:tc>
          <w:tcPr>
            <w:tcW w:w="1720" w:type="dxa"/>
            <w:tcBorders>
              <w:top w:val="single" w:color="000000" w:sz="0" w:space="0"/>
              <w:left w:val="single" w:color="000000" w:sz="0" w:space="0"/>
              <w:bottom w:val="single" w:color="000000" w:sz="0" w:space="0"/>
              <w:right w:val="single" w:color="000000" w:sz="0" w:space="0"/>
            </w:tcBorders>
            <w:vAlign w:val="top"/>
          </w:tcPr>
          <w:p>
            <w:pPr>
              <w:pStyle w:val="36"/>
              <w:rPr>
                <w:rFonts w:hint="default" w:ascii="Times New Roman" w:hAnsi="Times New Roman" w:cs="Times New Roman"/>
                <w:b/>
                <w:bCs/>
                <w:sz w:val="24"/>
                <w:szCs w:val="24"/>
              </w:rPr>
            </w:pPr>
            <w:r>
              <w:rPr>
                <w:rFonts w:hint="default" w:ascii="Times New Roman" w:hAnsi="Times New Roman" w:cs="Times New Roman"/>
                <w:b/>
                <w:bCs/>
                <w:sz w:val="24"/>
                <w:szCs w:val="24"/>
              </w:rPr>
              <w:t>Uždaviniai</w:t>
            </w:r>
          </w:p>
        </w:tc>
        <w:tc>
          <w:tcPr>
            <w:tcW w:w="6420" w:type="dxa"/>
            <w:tcBorders>
              <w:top w:val="single" w:color="000000" w:sz="0" w:space="0"/>
              <w:left w:val="single" w:color="000000" w:sz="0" w:space="0"/>
              <w:bottom w:val="single" w:color="000000" w:sz="0" w:space="0"/>
              <w:right w:val="single" w:color="000000" w:sz="0" w:space="0"/>
            </w:tcBorders>
            <w:vAlign w:val="top"/>
          </w:tcPr>
          <w:p>
            <w:pPr>
              <w:pStyle w:val="36"/>
              <w:rPr>
                <w:rFonts w:hint="default" w:ascii="Times New Roman" w:hAnsi="Times New Roman" w:cs="Times New Roman"/>
                <w:b/>
                <w:bCs/>
                <w:sz w:val="24"/>
                <w:szCs w:val="24"/>
              </w:rPr>
            </w:pPr>
            <w:r>
              <w:rPr>
                <w:rFonts w:hint="default" w:ascii="Times New Roman" w:hAnsi="Times New Roman" w:cs="Times New Roman"/>
                <w:b/>
                <w:bCs/>
                <w:sz w:val="24"/>
                <w:szCs w:val="24"/>
              </w:rPr>
              <w:t>Realiai pasiektas rezultatas</w:t>
            </w:r>
          </w:p>
        </w:tc>
      </w:tr>
      <w:tr>
        <w:tblPrEx>
          <w:tblLayout w:type="fixed"/>
          <w:tblCellMar>
            <w:top w:w="0" w:type="dxa"/>
            <w:left w:w="0" w:type="dxa"/>
            <w:bottom w:w="0" w:type="dxa"/>
            <w:right w:w="0" w:type="dxa"/>
          </w:tblCellMar>
        </w:tblPrEx>
        <w:tc>
          <w:tcPr>
            <w:tcW w:w="1415" w:type="dxa"/>
            <w:tcBorders>
              <w:top w:val="single" w:color="000000" w:sz="0" w:space="0"/>
              <w:left w:val="single" w:color="000000" w:sz="0" w:space="0"/>
              <w:bottom w:val="single" w:color="000000" w:sz="0" w:space="0"/>
              <w:right w:val="single" w:color="000000" w:sz="0" w:space="0"/>
            </w:tcBorders>
            <w:vAlign w:val="top"/>
          </w:tcPr>
          <w:p>
            <w:pPr>
              <w:pStyle w:val="37"/>
              <w:rPr>
                <w:rFonts w:hint="default" w:ascii="Times New Roman" w:hAnsi="Times New Roman" w:cs="Times New Roman"/>
                <w:sz w:val="24"/>
                <w:szCs w:val="24"/>
              </w:rPr>
            </w:pPr>
            <w:r>
              <w:rPr>
                <w:rStyle w:val="23"/>
                <w:rFonts w:hint="default" w:ascii="Times New Roman" w:hAnsi="Times New Roman" w:cs="Times New Roman"/>
                <w:sz w:val="24"/>
                <w:szCs w:val="24"/>
              </w:rPr>
              <w:t>1.  Užtikrini sveiką gyvenseną, emocinį saugumą ir fizinį aktyvumą</w:t>
            </w:r>
          </w:p>
          <w:p>
            <w:pPr>
              <w:pStyle w:val="38"/>
              <w:rPr>
                <w:rFonts w:hint="default" w:ascii="Times New Roman" w:hAnsi="Times New Roman" w:cs="Times New Roman"/>
                <w:sz w:val="24"/>
                <w:szCs w:val="24"/>
              </w:rPr>
            </w:pPr>
          </w:p>
          <w:p>
            <w:pPr>
              <w:pStyle w:val="38"/>
              <w:rPr>
                <w:rFonts w:hint="default" w:ascii="Times New Roman" w:hAnsi="Times New Roman" w:cs="Times New Roman"/>
                <w:sz w:val="24"/>
                <w:szCs w:val="24"/>
              </w:rPr>
            </w:pPr>
          </w:p>
          <w:p>
            <w:pPr>
              <w:pStyle w:val="38"/>
              <w:rPr>
                <w:rFonts w:hint="default" w:ascii="Times New Roman" w:hAnsi="Times New Roman" w:cs="Times New Roman"/>
                <w:sz w:val="24"/>
                <w:szCs w:val="24"/>
              </w:rPr>
            </w:pPr>
          </w:p>
          <w:p>
            <w:pPr>
              <w:pStyle w:val="38"/>
              <w:rPr>
                <w:rFonts w:hint="default" w:ascii="Times New Roman" w:hAnsi="Times New Roman" w:cs="Times New Roman"/>
                <w:sz w:val="24"/>
                <w:szCs w:val="24"/>
              </w:rPr>
            </w:pPr>
          </w:p>
        </w:tc>
        <w:tc>
          <w:tcPr>
            <w:tcW w:w="1720" w:type="dxa"/>
            <w:tcBorders>
              <w:top w:val="single" w:color="000000" w:sz="0" w:space="0"/>
              <w:left w:val="single" w:color="000000" w:sz="0" w:space="0"/>
              <w:bottom w:val="single" w:color="000000" w:sz="0" w:space="0"/>
              <w:right w:val="single" w:color="000000" w:sz="0" w:space="0"/>
            </w:tcBorders>
            <w:vAlign w:val="top"/>
          </w:tcPr>
          <w:p>
            <w:pPr>
              <w:pStyle w:val="37"/>
              <w:rPr>
                <w:rFonts w:hint="default" w:ascii="Times New Roman" w:hAnsi="Times New Roman" w:cs="Times New Roman"/>
                <w:sz w:val="24"/>
                <w:szCs w:val="24"/>
              </w:rPr>
            </w:pPr>
            <w:r>
              <w:rPr>
                <w:rStyle w:val="23"/>
                <w:rFonts w:hint="default" w:ascii="Times New Roman" w:hAnsi="Times New Roman" w:cs="Times New Roman"/>
                <w:sz w:val="24"/>
                <w:szCs w:val="24"/>
              </w:rPr>
              <w:t>1. Diegti ugdytiniams sveikos gyvensenos, kultūrinius-higieninius įgūdžius.</w:t>
            </w:r>
          </w:p>
          <w:p>
            <w:pPr>
              <w:pStyle w:val="39"/>
              <w:rPr>
                <w:rFonts w:hint="default" w:ascii="Times New Roman" w:hAnsi="Times New Roman" w:cs="Times New Roman"/>
                <w:sz w:val="24"/>
                <w:szCs w:val="24"/>
              </w:rPr>
            </w:pPr>
          </w:p>
          <w:p>
            <w:pPr>
              <w:pStyle w:val="38"/>
              <w:rPr>
                <w:rFonts w:hint="default" w:ascii="Times New Roman" w:hAnsi="Times New Roman" w:cs="Times New Roman"/>
                <w:sz w:val="24"/>
                <w:szCs w:val="24"/>
              </w:rPr>
            </w:pPr>
          </w:p>
          <w:p>
            <w:pPr>
              <w:pStyle w:val="37"/>
              <w:rPr>
                <w:rFonts w:hint="default" w:ascii="Times New Roman" w:hAnsi="Times New Roman" w:cs="Times New Roman"/>
                <w:sz w:val="24"/>
                <w:szCs w:val="24"/>
              </w:rPr>
            </w:pPr>
            <w:r>
              <w:rPr>
                <w:rStyle w:val="40"/>
                <w:rFonts w:hint="default" w:ascii="Times New Roman" w:hAnsi="Times New Roman" w:cs="Times New Roman"/>
                <w:sz w:val="24"/>
                <w:szCs w:val="24"/>
              </w:rPr>
              <w:t>2. Sudaryti auklėtojų, ugdytinių ir jų tėvų darnią komandą, skatinant sveiką gyvenseną.</w:t>
            </w:r>
          </w:p>
          <w:p>
            <w:pPr>
              <w:pStyle w:val="38"/>
              <w:rPr>
                <w:rFonts w:hint="default" w:ascii="Times New Roman" w:hAnsi="Times New Roman" w:cs="Times New Roman"/>
                <w:sz w:val="24"/>
                <w:szCs w:val="24"/>
              </w:rPr>
            </w:pPr>
          </w:p>
          <w:p>
            <w:pPr>
              <w:pStyle w:val="37"/>
              <w:rPr>
                <w:rStyle w:val="40"/>
                <w:rFonts w:hint="default" w:ascii="Times New Roman" w:hAnsi="Times New Roman" w:cs="Times New Roman"/>
                <w:sz w:val="24"/>
                <w:szCs w:val="24"/>
              </w:rPr>
            </w:pPr>
            <w:r>
              <w:rPr>
                <w:rStyle w:val="23"/>
                <w:rFonts w:hint="default" w:ascii="Times New Roman" w:hAnsi="Times New Roman" w:cs="Times New Roman"/>
                <w:sz w:val="24"/>
                <w:szCs w:val="24"/>
              </w:rPr>
              <w:t>3.Kurti emocinį bei fizinį saugumą atitinkančią aplinką.</w:t>
            </w:r>
          </w:p>
        </w:tc>
        <w:tc>
          <w:tcPr>
            <w:tcW w:w="6420" w:type="dxa"/>
            <w:tcBorders>
              <w:top w:val="single" w:color="000000" w:sz="0" w:space="0"/>
              <w:left w:val="single" w:color="000000" w:sz="0" w:space="0"/>
              <w:bottom w:val="single" w:color="000000" w:sz="0" w:space="0"/>
              <w:right w:val="single" w:color="000000" w:sz="0" w:space="0"/>
            </w:tcBorders>
            <w:vAlign w:val="top"/>
          </w:tcPr>
          <w:p>
            <w:pPr>
              <w:pStyle w:val="41"/>
              <w:numPr>
                <w:ilvl w:val="0"/>
                <w:numId w:val="0"/>
              </w:numPr>
              <w:ind w:leftChars="0"/>
              <w:jc w:val="both"/>
              <w:rPr>
                <w:rStyle w:val="40"/>
                <w:rFonts w:hint="default" w:ascii="Times New Roman" w:hAnsi="Times New Roman" w:cs="Times New Roman"/>
                <w:sz w:val="24"/>
                <w:szCs w:val="24"/>
              </w:rPr>
            </w:pPr>
            <w:r>
              <w:rPr>
                <w:rStyle w:val="40"/>
                <w:rFonts w:hint="default" w:ascii="Times New Roman" w:hAnsi="Times New Roman" w:cs="Times New Roman"/>
                <w:sz w:val="24"/>
                <w:szCs w:val="24"/>
              </w:rPr>
              <w:t>Diegiami ugdytiniams sveikos gyvensenos, kultūriniai</w:t>
            </w:r>
            <w:r>
              <w:rPr>
                <w:rStyle w:val="40"/>
                <w:rFonts w:hint="default" w:ascii="Times New Roman" w:hAnsi="Times New Roman" w:cs="Times New Roman"/>
                <w:sz w:val="24"/>
                <w:szCs w:val="24"/>
                <w:lang w:val="lt-LT"/>
              </w:rPr>
              <w:t xml:space="preserve"> </w:t>
            </w:r>
            <w:r>
              <w:rPr>
                <w:rStyle w:val="40"/>
                <w:rFonts w:hint="default" w:ascii="Times New Roman" w:hAnsi="Times New Roman" w:cs="Times New Roman"/>
                <w:sz w:val="24"/>
                <w:szCs w:val="24"/>
              </w:rPr>
              <w:t xml:space="preserve">- higieniniai įgūdžiai. </w:t>
            </w: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 xml:space="preserve"> 2013 m. darželis įstojo į Sveikatą stiprinančių mokyklų tinklą. </w:t>
            </w: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Kasmet vykdyti projektai sveikatingumo temomis: ,, Noriu užaugti sveikas ", ,, Sveikas vaikas - sveika bendruomenė ".  Įvairios veiklos padėjo diegti vaikams sveikos gyvensenos įgūdžius.</w:t>
            </w: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Nuo 2015 m. dalyvaujame socialinės atsakomybės projekte „Sveikatai palankūs“.</w:t>
            </w: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Tėvai buvo nuolat informuojami įvairiomis sveikatingumo temomis grupių skelbimo lentose, ir internetinėse svetainėse, į darželį kviečiami lektoriai, sveikatos specialistai.</w:t>
            </w:r>
          </w:p>
          <w:p>
            <w:pPr>
              <w:pStyle w:val="41"/>
              <w:rPr>
                <w:rFonts w:hint="default" w:ascii="Times New Roman" w:hAnsi="Times New Roman" w:cs="Times New Roman"/>
                <w:sz w:val="24"/>
                <w:szCs w:val="24"/>
              </w:rPr>
            </w:pPr>
            <w:r>
              <w:rPr>
                <w:rStyle w:val="40"/>
                <w:rFonts w:hint="default" w:ascii="Times New Roman" w:hAnsi="Times New Roman" w:cs="Times New Roman"/>
                <w:sz w:val="24"/>
                <w:szCs w:val="24"/>
              </w:rPr>
              <w:t>Vykdomos bendros tėvų, ugdytinių ir darbuotojų judrią veiklą skatinančios akcijos. Padedant tėveliams formuojami vaikų higieniniai įgūdžiai. Tėveliai buvo skatinami stebėti ir taisyti vaikų laikyseną namuose, domėtis sveikos gyvensenos patarimais ir juos pritaikyti šeimose.</w:t>
            </w:r>
          </w:p>
          <w:p>
            <w:pPr>
              <w:pStyle w:val="41"/>
              <w:rPr>
                <w:rStyle w:val="23"/>
                <w:rFonts w:hint="default" w:ascii="Times New Roman" w:hAnsi="Times New Roman" w:cs="Times New Roman"/>
                <w:sz w:val="24"/>
                <w:szCs w:val="24"/>
              </w:rPr>
            </w:pPr>
            <w:r>
              <w:rPr>
                <w:rStyle w:val="40"/>
                <w:rFonts w:hint="default" w:ascii="Times New Roman" w:hAnsi="Times New Roman" w:cs="Times New Roman"/>
                <w:sz w:val="24"/>
                <w:szCs w:val="24"/>
              </w:rPr>
              <w:t>Pakeisti nauji ES reikalavimus atitinkantys lauko žaidimų aikštelių įrengimai.</w:t>
            </w:r>
          </w:p>
          <w:p>
            <w:pPr>
              <w:pStyle w:val="41"/>
              <w:rPr>
                <w:rFonts w:hint="default" w:ascii="Times New Roman" w:hAnsi="Times New Roman" w:cs="Times New Roman"/>
                <w:sz w:val="24"/>
                <w:szCs w:val="24"/>
              </w:rPr>
            </w:pPr>
            <w:r>
              <w:rPr>
                <w:rStyle w:val="23"/>
                <w:rFonts w:hint="default" w:ascii="Times New Roman" w:hAnsi="Times New Roman" w:cs="Times New Roman"/>
                <w:sz w:val="24"/>
                <w:szCs w:val="24"/>
              </w:rPr>
              <w:t>Renovuotos pavėsinės ir įsigytos naujos. Užvežta žemių, išlygintos aikštelės, užsėta žolytė. Atnaujintas sportinis inventorius.</w:t>
            </w:r>
          </w:p>
        </w:tc>
      </w:tr>
    </w:tbl>
    <w:p>
      <w:pPr>
        <w:pStyle w:val="42"/>
        <w:rPr>
          <w:rStyle w:val="43"/>
          <w:rFonts w:hint="default" w:ascii="Times New Roman" w:hAnsi="Times New Roman" w:cs="Times New Roman"/>
          <w:sz w:val="24"/>
          <w:szCs w:val="24"/>
        </w:rPr>
      </w:pPr>
    </w:p>
    <w:p>
      <w:pPr>
        <w:pStyle w:val="42"/>
        <w:rPr>
          <w:rFonts w:hint="default" w:ascii="Times New Roman" w:hAnsi="Times New Roman" w:cs="Times New Roman"/>
          <w:sz w:val="24"/>
          <w:szCs w:val="24"/>
        </w:rPr>
      </w:pPr>
      <w:r>
        <w:rPr>
          <w:rStyle w:val="43"/>
          <w:rFonts w:hint="default" w:ascii="Times New Roman" w:hAnsi="Times New Roman" w:cs="Times New Roman"/>
          <w:sz w:val="24"/>
          <w:szCs w:val="24"/>
        </w:rPr>
        <w:t>2. Prioritetas. Ugdymo proceso ir ugdymo kokybės įsivertinimo tobulinimas.</w:t>
      </w:r>
    </w:p>
    <w:tbl>
      <w:tblPr>
        <w:tblStyle w:val="5"/>
        <w:tblW w:w="9645" w:type="dxa"/>
        <w:tblInd w:w="0" w:type="dxa"/>
        <w:tblLayout w:type="fixed"/>
        <w:tblCellMar>
          <w:top w:w="0" w:type="dxa"/>
          <w:left w:w="0" w:type="dxa"/>
          <w:bottom w:w="0" w:type="dxa"/>
          <w:right w:w="0" w:type="dxa"/>
        </w:tblCellMar>
      </w:tblPr>
      <w:tblGrid>
        <w:gridCol w:w="1335"/>
        <w:gridCol w:w="2115"/>
        <w:gridCol w:w="6195"/>
      </w:tblGrid>
      <w:tr>
        <w:tblPrEx>
          <w:tblLayout w:type="fixed"/>
          <w:tblCellMar>
            <w:top w:w="0" w:type="dxa"/>
            <w:left w:w="0" w:type="dxa"/>
            <w:bottom w:w="0" w:type="dxa"/>
            <w:right w:w="0" w:type="dxa"/>
          </w:tblCellMar>
        </w:tblPrEx>
        <w:tc>
          <w:tcPr>
            <w:tcW w:w="1335" w:type="dxa"/>
            <w:tcBorders>
              <w:top w:val="single" w:color="000000" w:sz="0" w:space="0"/>
              <w:left w:val="single" w:color="000000" w:sz="0" w:space="0"/>
              <w:bottom w:val="single" w:color="000000" w:sz="0" w:space="0"/>
              <w:right w:val="single" w:color="000000" w:sz="0" w:space="0"/>
            </w:tcBorders>
            <w:vAlign w:val="top"/>
          </w:tcPr>
          <w:p>
            <w:pPr>
              <w:pStyle w:val="36"/>
              <w:rPr>
                <w:rFonts w:hint="default" w:ascii="Times New Roman" w:hAnsi="Times New Roman" w:cs="Times New Roman"/>
                <w:b/>
                <w:bCs/>
                <w:sz w:val="24"/>
                <w:szCs w:val="24"/>
              </w:rPr>
            </w:pPr>
            <w:r>
              <w:rPr>
                <w:rFonts w:hint="default" w:ascii="Times New Roman" w:hAnsi="Times New Roman" w:cs="Times New Roman"/>
                <w:b/>
                <w:bCs/>
                <w:sz w:val="24"/>
                <w:szCs w:val="24"/>
              </w:rPr>
              <w:t>Tikslai</w:t>
            </w:r>
          </w:p>
        </w:tc>
        <w:tc>
          <w:tcPr>
            <w:tcW w:w="2115" w:type="dxa"/>
            <w:tcBorders>
              <w:top w:val="single" w:color="000000" w:sz="0" w:space="0"/>
              <w:left w:val="single" w:color="000000" w:sz="0" w:space="0"/>
              <w:bottom w:val="single" w:color="000000" w:sz="0" w:space="0"/>
              <w:right w:val="single" w:color="000000" w:sz="0" w:space="0"/>
            </w:tcBorders>
            <w:vAlign w:val="top"/>
          </w:tcPr>
          <w:p>
            <w:pPr>
              <w:pStyle w:val="36"/>
              <w:rPr>
                <w:rFonts w:hint="default" w:ascii="Times New Roman" w:hAnsi="Times New Roman" w:cs="Times New Roman"/>
                <w:b/>
                <w:bCs/>
                <w:sz w:val="24"/>
                <w:szCs w:val="24"/>
              </w:rPr>
            </w:pPr>
            <w:r>
              <w:rPr>
                <w:rFonts w:hint="default" w:ascii="Times New Roman" w:hAnsi="Times New Roman" w:cs="Times New Roman"/>
                <w:b/>
                <w:bCs/>
                <w:sz w:val="24"/>
                <w:szCs w:val="24"/>
              </w:rPr>
              <w:t>Uždaviniai</w:t>
            </w:r>
          </w:p>
        </w:tc>
        <w:tc>
          <w:tcPr>
            <w:tcW w:w="6195" w:type="dxa"/>
            <w:tcBorders>
              <w:top w:val="single" w:color="000000" w:sz="0" w:space="0"/>
              <w:left w:val="single" w:color="000000" w:sz="0" w:space="0"/>
              <w:bottom w:val="single" w:color="000000" w:sz="0" w:space="0"/>
              <w:right w:val="single" w:color="000000" w:sz="0" w:space="0"/>
            </w:tcBorders>
            <w:vAlign w:val="top"/>
          </w:tcPr>
          <w:p>
            <w:pPr>
              <w:pStyle w:val="36"/>
              <w:rPr>
                <w:rFonts w:hint="default" w:ascii="Times New Roman" w:hAnsi="Times New Roman" w:cs="Times New Roman"/>
                <w:b/>
                <w:bCs/>
                <w:sz w:val="24"/>
                <w:szCs w:val="24"/>
              </w:rPr>
            </w:pPr>
            <w:r>
              <w:rPr>
                <w:rFonts w:hint="default" w:ascii="Times New Roman" w:hAnsi="Times New Roman" w:cs="Times New Roman"/>
                <w:b/>
                <w:bCs/>
                <w:sz w:val="24"/>
                <w:szCs w:val="24"/>
              </w:rPr>
              <w:t>Realiai pasiektas rezultatas</w:t>
            </w:r>
          </w:p>
        </w:tc>
      </w:tr>
      <w:tr>
        <w:tblPrEx>
          <w:tblLayout w:type="fixed"/>
          <w:tblCellMar>
            <w:top w:w="0" w:type="dxa"/>
            <w:left w:w="0" w:type="dxa"/>
            <w:bottom w:w="0" w:type="dxa"/>
            <w:right w:w="0" w:type="dxa"/>
          </w:tblCellMar>
        </w:tblPrEx>
        <w:tc>
          <w:tcPr>
            <w:tcW w:w="1335" w:type="dxa"/>
            <w:tcBorders>
              <w:top w:val="single" w:color="000000" w:sz="0" w:space="0"/>
              <w:left w:val="single" w:color="000000" w:sz="0" w:space="0"/>
              <w:bottom w:val="single" w:color="000000" w:sz="0" w:space="0"/>
              <w:right w:val="single" w:color="000000" w:sz="0" w:space="0"/>
            </w:tcBorders>
            <w:vAlign w:val="top"/>
          </w:tcPr>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1.Užtikrinti ugdymo  kokybę.</w:t>
            </w:r>
          </w:p>
        </w:tc>
        <w:tc>
          <w:tcPr>
            <w:tcW w:w="2115" w:type="dxa"/>
            <w:tcBorders>
              <w:top w:val="single" w:color="000000" w:sz="0" w:space="0"/>
              <w:left w:val="single" w:color="000000" w:sz="0" w:space="0"/>
              <w:bottom w:val="single" w:color="000000" w:sz="0" w:space="0"/>
              <w:right w:val="single" w:color="000000" w:sz="0" w:space="0"/>
            </w:tcBorders>
            <w:vAlign w:val="top"/>
          </w:tcPr>
          <w:p>
            <w:pPr>
              <w:pStyle w:val="37"/>
              <w:rPr>
                <w:rFonts w:hint="default" w:ascii="Times New Roman" w:hAnsi="Times New Roman" w:cs="Times New Roman"/>
                <w:sz w:val="24"/>
                <w:szCs w:val="24"/>
              </w:rPr>
            </w:pPr>
            <w:r>
              <w:rPr>
                <w:rStyle w:val="40"/>
                <w:rFonts w:hint="default" w:ascii="Times New Roman" w:hAnsi="Times New Roman" w:cs="Times New Roman"/>
                <w:sz w:val="24"/>
                <w:szCs w:val="24"/>
              </w:rPr>
              <w:t>1. Užtikrinti ikimokyklinio ir priešmokyklinio amžiaus vaikų ugdymo proceso kokybę.</w:t>
            </w:r>
          </w:p>
          <w:p>
            <w:pPr>
              <w:pStyle w:val="37"/>
              <w:rPr>
                <w:rFonts w:hint="default" w:ascii="Times New Roman" w:hAnsi="Times New Roman" w:cs="Times New Roman"/>
                <w:sz w:val="24"/>
                <w:szCs w:val="24"/>
              </w:rPr>
            </w:pPr>
            <w:r>
              <w:rPr>
                <w:rStyle w:val="40"/>
                <w:rFonts w:hint="default" w:ascii="Times New Roman" w:hAnsi="Times New Roman" w:cs="Times New Roman"/>
                <w:sz w:val="24"/>
                <w:szCs w:val="24"/>
              </w:rPr>
              <w:t>2. Sukurti vaiko poreikiams reikiamas ugdymo(si) aplinkas ir ugymo metodų įvairovę.</w:t>
            </w:r>
          </w:p>
          <w:p>
            <w:pPr>
              <w:pStyle w:val="38"/>
              <w:rPr>
                <w:rFonts w:hint="default" w:ascii="Times New Roman" w:hAnsi="Times New Roman" w:cs="Times New Roman"/>
                <w:sz w:val="24"/>
                <w:szCs w:val="24"/>
              </w:rPr>
            </w:pPr>
          </w:p>
          <w:p>
            <w:pPr>
              <w:pStyle w:val="39"/>
              <w:rPr>
                <w:rFonts w:hint="default" w:ascii="Times New Roman" w:hAnsi="Times New Roman" w:cs="Times New Roman"/>
                <w:sz w:val="24"/>
                <w:szCs w:val="24"/>
              </w:rPr>
            </w:pPr>
          </w:p>
          <w:p>
            <w:pPr>
              <w:pStyle w:val="39"/>
              <w:rPr>
                <w:rFonts w:hint="default" w:ascii="Times New Roman" w:hAnsi="Times New Roman" w:cs="Times New Roman"/>
                <w:sz w:val="24"/>
                <w:szCs w:val="24"/>
              </w:rPr>
            </w:pPr>
          </w:p>
          <w:p>
            <w:pPr>
              <w:pStyle w:val="41"/>
              <w:rPr>
                <w:rStyle w:val="40"/>
                <w:rFonts w:hint="default" w:ascii="Times New Roman" w:hAnsi="Times New Roman" w:cs="Times New Roman"/>
                <w:sz w:val="24"/>
                <w:szCs w:val="24"/>
              </w:rPr>
            </w:pP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3.Papildyti individualią lopšelio-darželio ikimokyklinio ugdymo programą.</w:t>
            </w:r>
          </w:p>
        </w:tc>
        <w:tc>
          <w:tcPr>
            <w:tcW w:w="6195" w:type="dxa"/>
            <w:tcBorders>
              <w:top w:val="single" w:color="000000" w:sz="0" w:space="0"/>
              <w:left w:val="single" w:color="000000" w:sz="0" w:space="0"/>
              <w:bottom w:val="single" w:color="000000" w:sz="0" w:space="0"/>
              <w:right w:val="single" w:color="000000" w:sz="0" w:space="0"/>
            </w:tcBorders>
            <w:vAlign w:val="top"/>
          </w:tcPr>
          <w:p>
            <w:pPr>
              <w:pStyle w:val="41"/>
              <w:rPr>
                <w:rFonts w:hint="default" w:ascii="Times New Roman" w:hAnsi="Times New Roman" w:cs="Times New Roman"/>
                <w:sz w:val="24"/>
                <w:szCs w:val="24"/>
              </w:rPr>
            </w:pPr>
            <w:r>
              <w:rPr>
                <w:rStyle w:val="40"/>
                <w:rFonts w:hint="default" w:ascii="Times New Roman" w:hAnsi="Times New Roman" w:cs="Times New Roman"/>
                <w:sz w:val="24"/>
                <w:szCs w:val="24"/>
              </w:rPr>
              <w:t>Darželio personalas patobulino savo kompetencijas kursuose , seminaruose, konferencijose, metodinėse dienose, skaitė metodinę literatūrą ir žinias pritaikė vaikų ugdymo proceso tobulinimui.</w:t>
            </w:r>
          </w:p>
          <w:p>
            <w:pPr>
              <w:pStyle w:val="39"/>
              <w:rPr>
                <w:rFonts w:hint="default" w:ascii="Times New Roman" w:hAnsi="Times New Roman" w:cs="Times New Roman"/>
                <w:sz w:val="24"/>
                <w:szCs w:val="24"/>
              </w:rPr>
            </w:pPr>
          </w:p>
          <w:p>
            <w:pPr>
              <w:pStyle w:val="39"/>
              <w:rPr>
                <w:rFonts w:hint="default" w:ascii="Times New Roman" w:hAnsi="Times New Roman" w:cs="Times New Roman"/>
                <w:sz w:val="24"/>
                <w:szCs w:val="24"/>
              </w:rPr>
            </w:pP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Modernizavome ugdymo erdves: sukurtos svetingos, estetiškos, naujos edukacinės aplinkos, atnaujintas inventorius. Su Kauno raj. vietos veiklos grupe dalyvavome projekte „ Kulautuvos miestelio viešųjų erdvių atnaujinimas “ ir gavome iš ES 27000 lt ir savivaldybės lėšų 3000 ltlauko aikštelių įrengimams atnaujinti.</w:t>
            </w:r>
          </w:p>
          <w:p>
            <w:pPr>
              <w:pStyle w:val="41"/>
              <w:rPr>
                <w:rStyle w:val="40"/>
                <w:rFonts w:hint="default" w:ascii="Times New Roman" w:hAnsi="Times New Roman" w:cs="Times New Roman"/>
                <w:sz w:val="24"/>
                <w:szCs w:val="24"/>
              </w:rPr>
            </w:pPr>
            <w:r>
              <w:rPr>
                <w:rStyle w:val="40"/>
                <w:rFonts w:hint="default" w:ascii="Times New Roman" w:hAnsi="Times New Roman" w:cs="Times New Roman"/>
                <w:sz w:val="24"/>
                <w:szCs w:val="24"/>
              </w:rPr>
              <w:t>Ugdymo procese pedagogai naudojo įvairius tradicinius ir netradicinius ugdymo metodus ir būdus, taikė informacines technologijas.</w:t>
            </w:r>
          </w:p>
          <w:p>
            <w:pPr>
              <w:pStyle w:val="41"/>
              <w:rPr>
                <w:rFonts w:hint="default" w:ascii="Times New Roman" w:hAnsi="Times New Roman" w:cs="Times New Roman"/>
                <w:sz w:val="24"/>
                <w:szCs w:val="24"/>
              </w:rPr>
            </w:pPr>
            <w:r>
              <w:rPr>
                <w:rStyle w:val="40"/>
                <w:rFonts w:hint="default" w:ascii="Times New Roman" w:hAnsi="Times New Roman" w:cs="Times New Roman"/>
                <w:sz w:val="24"/>
                <w:szCs w:val="24"/>
              </w:rPr>
              <w:t>Atnaujinome Kulautuvos lopšelio-darželio ikimokyklinę ugdymo programą. Darželis pasitvirtino vieningus ikimokyklinio amžiaus vaikų pasiekimų ir pažangos vertinimo aprašus. Pažangos vertinimą tikslingai panaudojome planavime bei vaikų ugdyme.</w:t>
            </w:r>
          </w:p>
        </w:tc>
      </w:tr>
    </w:tbl>
    <w:p>
      <w:pPr>
        <w:pStyle w:val="44"/>
        <w:rPr>
          <w:rFonts w:hint="default" w:ascii="Times New Roman" w:hAnsi="Times New Roman" w:cs="Times New Roman"/>
          <w:sz w:val="24"/>
          <w:szCs w:val="24"/>
        </w:rPr>
      </w:pPr>
    </w:p>
    <w:p>
      <w:pPr>
        <w:pStyle w:val="42"/>
        <w:rPr>
          <w:rFonts w:hint="default" w:ascii="Times New Roman" w:hAnsi="Times New Roman" w:cs="Times New Roman"/>
          <w:sz w:val="24"/>
          <w:szCs w:val="24"/>
        </w:rPr>
      </w:pPr>
      <w:r>
        <w:rPr>
          <w:rStyle w:val="23"/>
          <w:rFonts w:hint="default" w:ascii="Times New Roman" w:hAnsi="Times New Roman" w:cs="Times New Roman"/>
          <w:sz w:val="24"/>
          <w:szCs w:val="24"/>
        </w:rPr>
        <w:t xml:space="preserve"> 2014-2016 m. strateginio plano beveik visus uždavinius įgyvendinome. Dėl lėšų trūkumo ir tinkamos patalpos neturėjimo liko neįrengta sporto salė. Fizinei veiklai naudojame dėking</w:t>
      </w:r>
      <w:r>
        <w:rPr>
          <w:rStyle w:val="23"/>
          <w:rFonts w:hint="default" w:ascii="Times New Roman" w:hAnsi="Times New Roman" w:cs="Times New Roman"/>
          <w:sz w:val="24"/>
          <w:szCs w:val="24"/>
          <w:lang w:val="lt-LT"/>
        </w:rPr>
        <w:t>ą</w:t>
      </w:r>
      <w:r>
        <w:rPr>
          <w:rStyle w:val="23"/>
          <w:rFonts w:hint="default" w:ascii="Times New Roman" w:hAnsi="Times New Roman" w:cs="Times New Roman"/>
          <w:sz w:val="24"/>
          <w:szCs w:val="24"/>
        </w:rPr>
        <w:t xml:space="preserve"> gamtinę aplinką.</w:t>
      </w:r>
    </w:p>
    <w:p>
      <w:pPr>
        <w:pStyle w:val="15"/>
        <w:rPr>
          <w:rFonts w:hint="default" w:ascii="Times New Roman" w:hAnsi="Times New Roman" w:cs="Times New Roman"/>
          <w:sz w:val="24"/>
          <w:szCs w:val="24"/>
        </w:rPr>
      </w:pPr>
    </w:p>
    <w:p>
      <w:pPr>
        <w:pStyle w:val="15"/>
      </w:pPr>
    </w:p>
    <w:p>
      <w:pPr>
        <w:pStyle w:val="45"/>
        <w:rPr>
          <w:rFonts w:hint="default" w:ascii="Times New Roman" w:hAnsi="Times New Roman" w:cs="Times New Roman"/>
          <w:sz w:val="24"/>
          <w:szCs w:val="24"/>
        </w:rPr>
      </w:pPr>
      <w:r>
        <w:rPr>
          <w:rStyle w:val="22"/>
          <w:rFonts w:hint="default" w:ascii="Times New Roman" w:hAnsi="Times New Roman" w:cs="Times New Roman"/>
          <w:sz w:val="24"/>
          <w:szCs w:val="24"/>
        </w:rPr>
        <w:t>III.  SITUACIJOS ANALIZĖ ( SSGG )</w:t>
      </w:r>
    </w:p>
    <w:p>
      <w:pPr>
        <w:pStyle w:val="46"/>
        <w:jc w:val="both"/>
      </w:pPr>
    </w:p>
    <w:tbl>
      <w:tblPr>
        <w:tblStyle w:val="5"/>
        <w:tblW w:w="9585" w:type="dxa"/>
        <w:tblInd w:w="0" w:type="dxa"/>
        <w:tblLayout w:type="fixed"/>
        <w:tblCellMar>
          <w:top w:w="0" w:type="dxa"/>
          <w:left w:w="0" w:type="dxa"/>
          <w:bottom w:w="0" w:type="dxa"/>
          <w:right w:w="0" w:type="dxa"/>
        </w:tblCellMar>
      </w:tblPr>
      <w:tblGrid>
        <w:gridCol w:w="4927"/>
        <w:gridCol w:w="4658"/>
      </w:tblGrid>
      <w:tr>
        <w:tblPrEx>
          <w:tblLayout w:type="fixed"/>
          <w:tblCellMar>
            <w:top w:w="0" w:type="dxa"/>
            <w:left w:w="0" w:type="dxa"/>
            <w:bottom w:w="0" w:type="dxa"/>
            <w:right w:w="0" w:type="dxa"/>
          </w:tblCellMar>
        </w:tblPrEx>
        <w:tc>
          <w:tcPr>
            <w:tcW w:w="4927" w:type="dxa"/>
            <w:tcBorders>
              <w:top w:val="single" w:color="000000" w:sz="0" w:space="0"/>
              <w:left w:val="single" w:color="000000" w:sz="0" w:space="0"/>
              <w:bottom w:val="single" w:color="000000" w:sz="0" w:space="0"/>
              <w:right w:val="single" w:color="000000" w:sz="0" w:space="0"/>
            </w:tcBorders>
            <w:vAlign w:val="top"/>
          </w:tcPr>
          <w:p>
            <w:pPr>
              <w:pStyle w:val="47"/>
              <w:rPr>
                <w:rStyle w:val="22"/>
                <w:rFonts w:hint="default" w:ascii="Times New Roman" w:hAnsi="Times New Roman" w:cs="Times New Roman"/>
                <w:sz w:val="24"/>
                <w:szCs w:val="24"/>
              </w:rPr>
            </w:pPr>
          </w:p>
          <w:p>
            <w:pPr>
              <w:pStyle w:val="47"/>
              <w:jc w:val="center"/>
              <w:rPr>
                <w:rStyle w:val="22"/>
                <w:rFonts w:hint="default" w:ascii="Times New Roman" w:hAnsi="Times New Roman" w:cs="Times New Roman"/>
                <w:sz w:val="24"/>
                <w:szCs w:val="24"/>
              </w:rPr>
            </w:pPr>
            <w:r>
              <w:rPr>
                <w:rStyle w:val="22"/>
                <w:rFonts w:hint="default" w:ascii="Times New Roman" w:hAnsi="Times New Roman" w:cs="Times New Roman"/>
                <w:sz w:val="24"/>
                <w:szCs w:val="24"/>
              </w:rPr>
              <w:t>STIPRYBĖS</w:t>
            </w:r>
          </w:p>
          <w:p>
            <w:pPr>
              <w:pStyle w:val="47"/>
              <w:jc w:val="center"/>
              <w:rPr>
                <w:rStyle w:val="22"/>
                <w:rFonts w:hint="default" w:ascii="Times New Roman" w:hAnsi="Times New Roman" w:cs="Times New Roman"/>
                <w:sz w:val="24"/>
                <w:szCs w:val="24"/>
              </w:rPr>
            </w:pPr>
          </w:p>
        </w:tc>
        <w:tc>
          <w:tcPr>
            <w:tcW w:w="4658" w:type="dxa"/>
            <w:tcBorders>
              <w:top w:val="single" w:color="000000" w:sz="0" w:space="0"/>
              <w:left w:val="single" w:color="000000" w:sz="0" w:space="0"/>
              <w:bottom w:val="single" w:color="000000" w:sz="0" w:space="0"/>
              <w:right w:val="single" w:color="000000" w:sz="0" w:space="0"/>
            </w:tcBorders>
            <w:vAlign w:val="top"/>
          </w:tcPr>
          <w:p>
            <w:pPr>
              <w:pStyle w:val="47"/>
              <w:rPr>
                <w:rStyle w:val="22"/>
                <w:rFonts w:hint="default" w:ascii="Times New Roman" w:hAnsi="Times New Roman" w:cs="Times New Roman"/>
                <w:sz w:val="24"/>
                <w:szCs w:val="24"/>
              </w:rPr>
            </w:pPr>
          </w:p>
          <w:p>
            <w:pPr>
              <w:pStyle w:val="47"/>
              <w:rPr>
                <w:rFonts w:hint="default" w:ascii="Times New Roman" w:hAnsi="Times New Roman" w:cs="Times New Roman"/>
                <w:sz w:val="24"/>
                <w:szCs w:val="24"/>
              </w:rPr>
            </w:pPr>
            <w:r>
              <w:rPr>
                <w:rStyle w:val="22"/>
                <w:rFonts w:hint="default" w:ascii="Times New Roman" w:hAnsi="Times New Roman" w:cs="Times New Roman"/>
                <w:sz w:val="24"/>
                <w:szCs w:val="24"/>
              </w:rPr>
              <w:t>SILPNYBĖS</w:t>
            </w:r>
          </w:p>
        </w:tc>
      </w:tr>
      <w:tr>
        <w:tblPrEx>
          <w:tblLayout w:type="fixed"/>
          <w:tblCellMar>
            <w:top w:w="0" w:type="dxa"/>
            <w:left w:w="0" w:type="dxa"/>
            <w:bottom w:w="0" w:type="dxa"/>
            <w:right w:w="0" w:type="dxa"/>
          </w:tblCellMar>
        </w:tblPrEx>
        <w:tc>
          <w:tcPr>
            <w:tcW w:w="4927" w:type="dxa"/>
            <w:tcBorders>
              <w:top w:val="single" w:color="000000" w:sz="0" w:space="0"/>
              <w:left w:val="single" w:color="000000" w:sz="0" w:space="0"/>
              <w:bottom w:val="single" w:color="000000" w:sz="0" w:space="0"/>
              <w:right w:val="single" w:color="000000" w:sz="0" w:space="0"/>
            </w:tcBorders>
            <w:vAlign w:val="top"/>
          </w:tcPr>
          <w:p>
            <w:pPr>
              <w:numPr>
                <w:ilvl w:val="0"/>
                <w:numId w:val="0"/>
              </w:numPr>
              <w:spacing w:beforeLines="0" w:afterLines="0"/>
              <w:ind w:left="420" w:leftChars="0"/>
              <w:jc w:val="left"/>
              <w:rPr>
                <w:rFonts w:hint="default" w:ascii="Times New Roman" w:hAnsi="Times New Roman" w:eastAsia="Times New Roman Baltic" w:cs="Times New Roman"/>
                <w:sz w:val="24"/>
                <w:szCs w:val="24"/>
                <w:lang w:val="lt-LT"/>
              </w:rPr>
            </w:pPr>
          </w:p>
          <w:p>
            <w:pPr>
              <w:numPr>
                <w:ilvl w:val="0"/>
                <w:numId w:val="3"/>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Atnaujinta individuali ikimokyklinio ugdymo programa, bei d</w:t>
            </w:r>
            <w:r>
              <w:rPr>
                <w:rFonts w:hint="default" w:ascii="Times New Roman" w:hAnsi="Times New Roman" w:eastAsia="Times New Roman Baltic" w:cs="Times New Roman"/>
                <w:sz w:val="24"/>
                <w:szCs w:val="24"/>
                <w:lang w:val="lt-LT"/>
              </w:rPr>
              <w:t>ėkinga gamtinė aplinka.</w:t>
            </w:r>
          </w:p>
          <w:p>
            <w:pPr>
              <w:numPr>
                <w:ilvl w:val="0"/>
                <w:numId w:val="3"/>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Modernizuoti, saug</w:t>
            </w:r>
            <w:r>
              <w:rPr>
                <w:rFonts w:hint="default" w:ascii="Times New Roman" w:hAnsi="Times New Roman" w:eastAsia="Times New Roman Baltic" w:cs="Times New Roman"/>
                <w:sz w:val="24"/>
                <w:szCs w:val="24"/>
                <w:lang w:val="lt-LT"/>
              </w:rPr>
              <w:t>ūs lauko įrenginiai.</w:t>
            </w:r>
          </w:p>
          <w:p>
            <w:pPr>
              <w:numPr>
                <w:ilvl w:val="0"/>
                <w:numId w:val="3"/>
              </w:numPr>
              <w:spacing w:beforeLines="0" w:afterLines="0"/>
              <w:ind w:left="0" w:leftChars="0" w:firstLine="420" w:firstLineChar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Tikslingas, efektyvus bendradarbiavimas su socialiniais partneriais, vietos bendruomene.</w:t>
            </w:r>
          </w:p>
          <w:p>
            <w:pPr>
              <w:numPr>
                <w:ilvl w:val="0"/>
                <w:numId w:val="3"/>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 xml:space="preserve">Aktyvi sveikatingumo veikla </w:t>
            </w:r>
            <w:r>
              <w:rPr>
                <w:rFonts w:hint="default" w:ascii="Times New Roman" w:hAnsi="Times New Roman" w:eastAsia="Times New Roman Baltic" w:cs="Times New Roman"/>
                <w:sz w:val="24"/>
                <w:szCs w:val="24"/>
                <w:lang w:val="lt-LT"/>
              </w:rPr>
              <w:t>įstaigoje.</w:t>
            </w:r>
          </w:p>
          <w:p>
            <w:pPr>
              <w:numPr>
                <w:ilvl w:val="0"/>
                <w:numId w:val="3"/>
              </w:numPr>
              <w:spacing w:beforeLines="0" w:afterLines="0"/>
              <w:ind w:left="0" w:leftChars="0" w:firstLine="420" w:firstLineChar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Kvalifikuoti pedagogai.</w:t>
            </w:r>
          </w:p>
          <w:p>
            <w:pPr>
              <w:pStyle w:val="48"/>
              <w:rPr>
                <w:rFonts w:hint="default" w:ascii="Times New Roman" w:hAnsi="Times New Roman" w:cs="Times New Roman"/>
                <w:sz w:val="24"/>
                <w:szCs w:val="24"/>
              </w:rPr>
            </w:pPr>
          </w:p>
          <w:p>
            <w:pPr>
              <w:pStyle w:val="48"/>
              <w:rPr>
                <w:rFonts w:hint="default" w:ascii="Times New Roman" w:hAnsi="Times New Roman" w:cs="Times New Roman"/>
                <w:sz w:val="24"/>
                <w:szCs w:val="24"/>
              </w:rPr>
            </w:pPr>
          </w:p>
        </w:tc>
        <w:tc>
          <w:tcPr>
            <w:tcW w:w="4658" w:type="dxa"/>
            <w:tcBorders>
              <w:top w:val="single" w:color="000000" w:sz="0" w:space="0"/>
              <w:left w:val="single" w:color="000000" w:sz="0" w:space="0"/>
              <w:bottom w:val="single" w:color="000000" w:sz="0" w:space="0"/>
              <w:right w:val="single" w:color="000000" w:sz="0" w:space="0"/>
            </w:tcBorders>
            <w:vAlign w:val="top"/>
          </w:tcPr>
          <w:p>
            <w:pPr>
              <w:spacing w:beforeLines="0" w:afterLines="0"/>
              <w:ind w:left="720"/>
              <w:jc w:val="left"/>
              <w:rPr>
                <w:rFonts w:hint="default" w:ascii="Times New Roman" w:hAnsi="Times New Roman" w:eastAsia="Times New Roman" w:cs="Times New Roman"/>
                <w:sz w:val="24"/>
                <w:szCs w:val="24"/>
                <w:lang w:val="en-US"/>
              </w:rPr>
            </w:pPr>
          </w:p>
          <w:p>
            <w:pPr>
              <w:numPr>
                <w:ilvl w:val="0"/>
                <w:numId w:val="4"/>
              </w:numPr>
              <w:spacing w:beforeLines="0" w:afterLines="0"/>
              <w:ind w:left="0" w:leftChars="0" w:firstLine="420" w:firstLineChar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Ugdomosios veiklos tikslingumas ir veiksmingumas.</w:t>
            </w:r>
          </w:p>
          <w:p>
            <w:pPr>
              <w:numPr>
                <w:ilvl w:val="0"/>
                <w:numId w:val="4"/>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Vaik</w:t>
            </w:r>
            <w:r>
              <w:rPr>
                <w:rFonts w:hint="default" w:ascii="Times New Roman" w:hAnsi="Times New Roman" w:eastAsia="Times New Roman Baltic" w:cs="Times New Roman"/>
                <w:sz w:val="24"/>
                <w:szCs w:val="24"/>
                <w:lang w:val="lt-LT"/>
              </w:rPr>
              <w:t>ų pasiekimų ir pažangos vertinimas.</w:t>
            </w:r>
          </w:p>
          <w:p>
            <w:pPr>
              <w:numPr>
                <w:ilvl w:val="0"/>
                <w:numId w:val="4"/>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Baltic" w:cs="Times New Roman"/>
                <w:sz w:val="24"/>
                <w:szCs w:val="24"/>
                <w:lang w:val="lt-LT"/>
              </w:rPr>
              <w:t xml:space="preserve">  Įstaigos veiklos kokybės </w:t>
            </w:r>
            <w:r>
              <w:rPr>
                <w:rFonts w:hint="default" w:eastAsia="Times New Roman Baltic" w:cs="Times New Roman"/>
                <w:sz w:val="24"/>
                <w:szCs w:val="24"/>
                <w:lang w:val="lt-LT"/>
              </w:rPr>
              <w:t>įsi</w:t>
            </w:r>
            <w:r>
              <w:rPr>
                <w:rFonts w:hint="default" w:ascii="Times New Roman" w:hAnsi="Times New Roman" w:eastAsia="Times New Roman Baltic" w:cs="Times New Roman"/>
                <w:sz w:val="24"/>
                <w:szCs w:val="24"/>
                <w:lang w:val="lt-LT"/>
              </w:rPr>
              <w:t>vertinimo proceso organizavimas.</w:t>
            </w:r>
          </w:p>
          <w:p>
            <w:pPr>
              <w:numPr>
                <w:ilvl w:val="0"/>
                <w:numId w:val="4"/>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Nepakankama informacini</w:t>
            </w:r>
            <w:r>
              <w:rPr>
                <w:rFonts w:hint="default" w:ascii="Times New Roman" w:hAnsi="Times New Roman" w:eastAsia="Times New Roman Baltic" w:cs="Times New Roman"/>
                <w:sz w:val="24"/>
                <w:szCs w:val="24"/>
                <w:lang w:val="lt-LT"/>
              </w:rPr>
              <w:t>ų technologijų bazė.</w:t>
            </w:r>
          </w:p>
          <w:p>
            <w:pPr>
              <w:pStyle w:val="48"/>
              <w:rPr>
                <w:rFonts w:hint="default" w:ascii="Times New Roman" w:hAnsi="Times New Roman" w:cs="Times New Roman"/>
                <w:sz w:val="24"/>
                <w:szCs w:val="24"/>
              </w:rPr>
            </w:pPr>
          </w:p>
          <w:p>
            <w:pPr>
              <w:pStyle w:val="48"/>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c>
          <w:tcPr>
            <w:tcW w:w="4927" w:type="dxa"/>
            <w:tcBorders>
              <w:top w:val="single" w:color="000000" w:sz="0" w:space="0"/>
              <w:left w:val="single" w:color="000000" w:sz="0" w:space="0"/>
              <w:bottom w:val="single" w:color="000000" w:sz="0" w:space="0"/>
              <w:right w:val="single" w:color="000000" w:sz="0" w:space="0"/>
            </w:tcBorders>
            <w:vAlign w:val="top"/>
          </w:tcPr>
          <w:p>
            <w:pPr>
              <w:pStyle w:val="49"/>
              <w:jc w:val="center"/>
              <w:rPr>
                <w:rStyle w:val="32"/>
                <w:rFonts w:hint="default" w:ascii="Times New Roman" w:hAnsi="Times New Roman" w:cs="Times New Roman"/>
                <w:sz w:val="24"/>
                <w:szCs w:val="24"/>
              </w:rPr>
            </w:pPr>
          </w:p>
          <w:p>
            <w:pPr>
              <w:pStyle w:val="49"/>
              <w:jc w:val="center"/>
              <w:rPr>
                <w:rStyle w:val="32"/>
                <w:rFonts w:hint="default" w:ascii="Times New Roman" w:hAnsi="Times New Roman" w:cs="Times New Roman"/>
                <w:sz w:val="24"/>
                <w:szCs w:val="24"/>
              </w:rPr>
            </w:pPr>
            <w:r>
              <w:rPr>
                <w:rStyle w:val="32"/>
                <w:rFonts w:hint="default" w:ascii="Times New Roman" w:hAnsi="Times New Roman" w:cs="Times New Roman"/>
                <w:sz w:val="24"/>
                <w:szCs w:val="24"/>
              </w:rPr>
              <w:t>GALIMYBĖS</w:t>
            </w:r>
          </w:p>
          <w:p>
            <w:pPr>
              <w:pStyle w:val="49"/>
              <w:jc w:val="center"/>
              <w:rPr>
                <w:rStyle w:val="32"/>
                <w:rFonts w:hint="default" w:ascii="Times New Roman" w:hAnsi="Times New Roman" w:cs="Times New Roman"/>
                <w:sz w:val="24"/>
                <w:szCs w:val="24"/>
              </w:rPr>
            </w:pPr>
          </w:p>
        </w:tc>
        <w:tc>
          <w:tcPr>
            <w:tcW w:w="4658" w:type="dxa"/>
            <w:tcBorders>
              <w:top w:val="single" w:color="000000" w:sz="0" w:space="0"/>
              <w:left w:val="single" w:color="000000" w:sz="0" w:space="0"/>
              <w:bottom w:val="single" w:color="000000" w:sz="0" w:space="0"/>
              <w:right w:val="single" w:color="000000" w:sz="0" w:space="0"/>
            </w:tcBorders>
            <w:vAlign w:val="top"/>
          </w:tcPr>
          <w:p>
            <w:pPr>
              <w:pStyle w:val="47"/>
              <w:jc w:val="center"/>
              <w:rPr>
                <w:rStyle w:val="22"/>
                <w:rFonts w:hint="default" w:ascii="Times New Roman" w:hAnsi="Times New Roman" w:cs="Times New Roman"/>
                <w:sz w:val="24"/>
                <w:szCs w:val="24"/>
              </w:rPr>
            </w:pPr>
          </w:p>
          <w:p>
            <w:pPr>
              <w:pStyle w:val="47"/>
              <w:jc w:val="center"/>
              <w:rPr>
                <w:rFonts w:hint="default" w:ascii="Times New Roman" w:hAnsi="Times New Roman" w:cs="Times New Roman"/>
                <w:sz w:val="24"/>
                <w:szCs w:val="24"/>
              </w:rPr>
            </w:pPr>
            <w:r>
              <w:rPr>
                <w:rStyle w:val="22"/>
                <w:rFonts w:hint="default" w:ascii="Times New Roman" w:hAnsi="Times New Roman" w:cs="Times New Roman"/>
                <w:sz w:val="24"/>
                <w:szCs w:val="24"/>
              </w:rPr>
              <w:t>GRĖSMĖS</w:t>
            </w:r>
          </w:p>
        </w:tc>
      </w:tr>
      <w:tr>
        <w:tblPrEx>
          <w:tblLayout w:type="fixed"/>
          <w:tblCellMar>
            <w:top w:w="0" w:type="dxa"/>
            <w:left w:w="0" w:type="dxa"/>
            <w:bottom w:w="0" w:type="dxa"/>
            <w:right w:w="0" w:type="dxa"/>
          </w:tblCellMar>
        </w:tblPrEx>
        <w:tc>
          <w:tcPr>
            <w:tcW w:w="4927" w:type="dxa"/>
            <w:tcBorders>
              <w:top w:val="single" w:color="000000" w:sz="0" w:space="0"/>
              <w:left w:val="single" w:color="000000" w:sz="0" w:space="0"/>
              <w:bottom w:val="single" w:color="000000" w:sz="0" w:space="0"/>
              <w:right w:val="single" w:color="000000" w:sz="0" w:space="0"/>
            </w:tcBorders>
            <w:vAlign w:val="top"/>
          </w:tcPr>
          <w:p>
            <w:pPr>
              <w:spacing w:beforeLines="0" w:afterLines="0"/>
              <w:ind w:left="720"/>
              <w:jc w:val="left"/>
              <w:rPr>
                <w:rFonts w:hint="default" w:ascii="Times New Roman" w:hAnsi="Times New Roman" w:eastAsia="Calibri" w:cs="Times New Roman"/>
                <w:sz w:val="24"/>
                <w:szCs w:val="24"/>
                <w:lang w:val="en-US"/>
              </w:rPr>
            </w:pPr>
          </w:p>
          <w:p>
            <w:pPr>
              <w:numPr>
                <w:ilvl w:val="0"/>
                <w:numId w:val="5"/>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Nauj</w:t>
            </w:r>
            <w:r>
              <w:rPr>
                <w:rFonts w:hint="default" w:ascii="Times New Roman" w:hAnsi="Times New Roman" w:eastAsia="Times New Roman Baltic" w:cs="Times New Roman"/>
                <w:sz w:val="24"/>
                <w:szCs w:val="24"/>
                <w:lang w:val="lt-LT"/>
              </w:rPr>
              <w:t>ų ugdymo modelių ir lauko edukacinių aplinkų kūrimas.</w:t>
            </w:r>
          </w:p>
          <w:p>
            <w:pPr>
              <w:numPr>
                <w:ilvl w:val="0"/>
                <w:numId w:val="5"/>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Sukurta ugdymosi kokyb</w:t>
            </w:r>
            <w:r>
              <w:rPr>
                <w:rFonts w:hint="default" w:ascii="Times New Roman" w:hAnsi="Times New Roman" w:eastAsia="Times New Roman Baltic" w:cs="Times New Roman"/>
                <w:sz w:val="24"/>
                <w:szCs w:val="24"/>
                <w:lang w:val="lt-LT"/>
              </w:rPr>
              <w:t>ės užtikrinimo sistema, skirta vaikų pasiekimų vertinimui.</w:t>
            </w:r>
          </w:p>
          <w:p>
            <w:pPr>
              <w:numPr>
                <w:ilvl w:val="0"/>
                <w:numId w:val="5"/>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Mokytoj</w:t>
            </w:r>
            <w:r>
              <w:rPr>
                <w:rFonts w:hint="default" w:ascii="Times New Roman" w:hAnsi="Times New Roman" w:eastAsia="Times New Roman Baltic" w:cs="Times New Roman"/>
                <w:sz w:val="24"/>
                <w:szCs w:val="24"/>
                <w:lang w:val="lt-LT"/>
              </w:rPr>
              <w:t xml:space="preserve">ų, vadovų kvalifikacijos kėlimas l/d veiklos </w:t>
            </w:r>
            <w:r>
              <w:rPr>
                <w:rFonts w:hint="default" w:eastAsia="Times New Roman Baltic" w:cs="Times New Roman"/>
                <w:sz w:val="24"/>
                <w:szCs w:val="24"/>
                <w:lang w:val="lt-LT"/>
              </w:rPr>
              <w:t>įsi</w:t>
            </w:r>
            <w:r>
              <w:rPr>
                <w:rFonts w:hint="default" w:ascii="Times New Roman" w:hAnsi="Times New Roman" w:eastAsia="Times New Roman Baltic" w:cs="Times New Roman"/>
                <w:sz w:val="24"/>
                <w:szCs w:val="24"/>
                <w:lang w:val="lt-LT"/>
              </w:rPr>
              <w:t>vertinimo, proceso organizavimo klausimais.</w:t>
            </w:r>
          </w:p>
          <w:p>
            <w:pPr>
              <w:numPr>
                <w:ilvl w:val="0"/>
                <w:numId w:val="5"/>
              </w:numPr>
              <w:spacing w:beforeLines="0" w:afterLines="0"/>
              <w:ind w:left="0" w:leftChars="0" w:firstLine="420" w:firstLineChars="0"/>
              <w:jc w:val="left"/>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Informacini</w:t>
            </w:r>
            <w:r>
              <w:rPr>
                <w:rFonts w:hint="default" w:ascii="Times New Roman" w:hAnsi="Times New Roman" w:eastAsia="Times New Roman Baltic" w:cs="Times New Roman"/>
                <w:sz w:val="24"/>
                <w:szCs w:val="24"/>
                <w:lang w:val="lt-LT"/>
              </w:rPr>
              <w:t xml:space="preserve">ų technologijų </w:t>
            </w:r>
          </w:p>
          <w:p>
            <w:pPr>
              <w:pStyle w:val="48"/>
              <w:rPr>
                <w:rFonts w:hint="default" w:ascii="Times New Roman" w:hAnsi="Times New Roman" w:cs="Times New Roman"/>
                <w:sz w:val="24"/>
                <w:szCs w:val="24"/>
              </w:rPr>
            </w:pPr>
            <w:r>
              <w:rPr>
                <w:rFonts w:hint="default" w:ascii="Times New Roman" w:hAnsi="Times New Roman" w:eastAsia="Times New Roman" w:cs="Times New Roman"/>
                <w:sz w:val="24"/>
                <w:szCs w:val="24"/>
                <w:lang w:val="en-US"/>
              </w:rPr>
              <w:t>panaudojimas informacijos sklaidai.</w:t>
            </w:r>
          </w:p>
          <w:p>
            <w:pPr>
              <w:pStyle w:val="50"/>
              <w:rPr>
                <w:rFonts w:hint="default" w:ascii="Times New Roman" w:hAnsi="Times New Roman" w:cs="Times New Roman"/>
                <w:sz w:val="24"/>
                <w:szCs w:val="24"/>
              </w:rPr>
            </w:pPr>
            <w:r>
              <w:rPr>
                <w:rFonts w:hint="default" w:ascii="Times New Roman" w:hAnsi="Times New Roman" w:cs="Times New Roman"/>
                <w:sz w:val="24"/>
                <w:szCs w:val="24"/>
              </w:rPr>
              <w:t>.</w:t>
            </w:r>
          </w:p>
        </w:tc>
        <w:tc>
          <w:tcPr>
            <w:tcW w:w="4658" w:type="dxa"/>
            <w:tcBorders>
              <w:top w:val="single" w:color="000000" w:sz="0" w:space="0"/>
              <w:left w:val="single" w:color="000000" w:sz="0" w:space="0"/>
              <w:bottom w:val="single" w:color="000000" w:sz="0" w:space="0"/>
              <w:right w:val="single" w:color="000000" w:sz="0" w:space="0"/>
            </w:tcBorders>
            <w:vAlign w:val="top"/>
          </w:tcPr>
          <w:p>
            <w:pPr>
              <w:spacing w:beforeLines="0" w:afterLines="0"/>
              <w:ind w:left="720"/>
              <w:jc w:val="left"/>
              <w:rPr>
                <w:rFonts w:hint="default" w:ascii="Times New Roman" w:hAnsi="Times New Roman" w:eastAsia="Times New Roman" w:cs="Times New Roman"/>
                <w:sz w:val="24"/>
                <w:szCs w:val="24"/>
                <w:lang w:val="en-US"/>
              </w:rPr>
            </w:pPr>
          </w:p>
          <w:p>
            <w:pPr>
              <w:numPr>
                <w:ilvl w:val="0"/>
                <w:numId w:val="6"/>
              </w:numPr>
              <w:spacing w:beforeLines="0" w:afterLines="0"/>
              <w:ind w:left="0" w:leftChars="0" w:firstLine="420" w:firstLineChars="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lt-LT"/>
              </w:rPr>
              <w:t xml:space="preserve">  </w:t>
            </w:r>
            <w:r>
              <w:rPr>
                <w:rFonts w:hint="default" w:eastAsia="Times New Roman" w:cs="Times New Roman"/>
                <w:sz w:val="24"/>
                <w:szCs w:val="24"/>
                <w:lang w:val="lt-LT"/>
              </w:rPr>
              <w:t>Sudėtinga</w:t>
            </w:r>
            <w:r>
              <w:rPr>
                <w:rFonts w:hint="default" w:ascii="Times New Roman" w:hAnsi="Times New Roman" w:eastAsia="Times New Roman" w:cs="Times New Roman"/>
                <w:sz w:val="24"/>
                <w:szCs w:val="24"/>
                <w:lang w:val="lt-LT"/>
              </w:rPr>
              <w:t xml:space="preserve"> šalies demografinė </w:t>
            </w:r>
            <w:r>
              <w:rPr>
                <w:rFonts w:hint="default" w:eastAsia="Times New Roman" w:cs="Times New Roman"/>
                <w:sz w:val="24"/>
                <w:szCs w:val="24"/>
                <w:lang w:val="lt-LT"/>
              </w:rPr>
              <w:t>situacija</w:t>
            </w:r>
            <w:r>
              <w:rPr>
                <w:rFonts w:hint="default" w:ascii="Times New Roman" w:hAnsi="Times New Roman" w:eastAsia="Times New Roman" w:cs="Times New Roman"/>
                <w:sz w:val="24"/>
                <w:szCs w:val="24"/>
                <w:lang w:val="lt-LT"/>
              </w:rPr>
              <w:t>.</w:t>
            </w:r>
          </w:p>
          <w:p>
            <w:pPr>
              <w:numPr>
                <w:ilvl w:val="0"/>
                <w:numId w:val="6"/>
              </w:numPr>
              <w:spacing w:beforeLines="0" w:afterLines="0"/>
              <w:ind w:left="0" w:leftChars="0" w:firstLine="420" w:firstLineChar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Nesaugi kiemo danga.</w:t>
            </w:r>
          </w:p>
          <w:p>
            <w:pPr>
              <w:numPr>
                <w:ilvl w:val="0"/>
                <w:numId w:val="6"/>
              </w:numPr>
              <w:spacing w:beforeLines="0" w:afterLines="0"/>
              <w:ind w:left="0" w:leftChars="0" w:firstLine="420" w:firstLineChars="0"/>
              <w:jc w:val="both"/>
              <w:rPr>
                <w:rFonts w:hint="default" w:ascii="Times New Roman" w:hAnsi="Times New Roman" w:eastAsia="Times New Roman Baltic" w:cs="Times New Roman"/>
                <w:sz w:val="24"/>
                <w:szCs w:val="24"/>
                <w:lang w:val="lt-LT"/>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Reikalinga vamzdyn</w:t>
            </w:r>
            <w:r>
              <w:rPr>
                <w:rFonts w:hint="default" w:ascii="Times New Roman" w:hAnsi="Times New Roman" w:eastAsia="Times New Roman Baltic" w:cs="Times New Roman"/>
                <w:sz w:val="24"/>
                <w:szCs w:val="24"/>
                <w:lang w:val="lt-LT"/>
              </w:rPr>
              <w:t>ų, virtuvės ir pastato išorės renovacija.</w:t>
            </w:r>
          </w:p>
          <w:p>
            <w:pPr>
              <w:pStyle w:val="48"/>
              <w:numPr>
                <w:ilvl w:val="0"/>
                <w:numId w:val="6"/>
              </w:numPr>
              <w:ind w:left="0" w:leftChars="0" w:right="0" w:rightChars="0" w:firstLine="420" w:firstLineChars="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lang w:val="lt-LT"/>
              </w:rPr>
              <w:t xml:space="preserve">  </w:t>
            </w:r>
            <w:r>
              <w:rPr>
                <w:rFonts w:hint="default" w:ascii="Times New Roman" w:hAnsi="Times New Roman" w:eastAsia="Times New Roman" w:cs="Times New Roman"/>
                <w:sz w:val="24"/>
                <w:szCs w:val="24"/>
                <w:lang w:val="en-US"/>
              </w:rPr>
              <w:t>Nesaugi darželio teritorijos tvora</w:t>
            </w:r>
            <w:r>
              <w:rPr>
                <w:rFonts w:hint="default" w:ascii="Times New Roman" w:hAnsi="Times New Roman" w:eastAsia="Times New Roman" w:cs="Times New Roman"/>
                <w:sz w:val="24"/>
                <w:szCs w:val="24"/>
                <w:lang w:val="lt-LT"/>
              </w:rPr>
              <w:t>.</w:t>
            </w:r>
          </w:p>
        </w:tc>
      </w:tr>
    </w:tbl>
    <w:p>
      <w:pPr>
        <w:pStyle w:val="46"/>
      </w:pPr>
    </w:p>
    <w:p>
      <w:pPr>
        <w:pStyle w:val="15"/>
      </w:pPr>
    </w:p>
    <w:p>
      <w:pPr>
        <w:pStyle w:val="15"/>
      </w:pPr>
    </w:p>
    <w:p>
      <w:pPr>
        <w:pStyle w:val="45"/>
        <w:jc w:val="both"/>
        <w:rPr>
          <w:rStyle w:val="22"/>
          <w:rFonts w:hint="default" w:ascii="Times New Roman" w:hAnsi="Times New Roman" w:cs="Times New Roman"/>
          <w:sz w:val="24"/>
          <w:szCs w:val="24"/>
        </w:rPr>
      </w:pPr>
    </w:p>
    <w:p>
      <w:pPr>
        <w:pStyle w:val="45"/>
        <w:rPr>
          <w:rFonts w:hint="default" w:ascii="Times New Roman" w:hAnsi="Times New Roman" w:cs="Times New Roman"/>
          <w:sz w:val="24"/>
          <w:szCs w:val="24"/>
        </w:rPr>
      </w:pPr>
      <w:r>
        <w:rPr>
          <w:rStyle w:val="22"/>
          <w:rFonts w:hint="default" w:ascii="Times New Roman" w:hAnsi="Times New Roman" w:cs="Times New Roman"/>
          <w:sz w:val="24"/>
          <w:szCs w:val="24"/>
        </w:rPr>
        <w:t>IV. 2017-2019 M. STRATEGINIO PLANO PRIORITETINĖ KRYPTIS, TIKSLAI IR UŽDAVINIAI</w:t>
      </w:r>
    </w:p>
    <w:p>
      <w:pPr>
        <w:pStyle w:val="51"/>
        <w:rPr>
          <w:rStyle w:val="32"/>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19"/>
        <w:rPr>
          <w:rStyle w:val="32"/>
          <w:rFonts w:hint="default" w:ascii="Times New Roman" w:hAnsi="Times New Roman" w:cs="Times New Roman"/>
          <w:sz w:val="24"/>
          <w:szCs w:val="24"/>
        </w:rPr>
      </w:pPr>
      <w:r>
        <w:rPr>
          <w:rStyle w:val="32"/>
          <w:rFonts w:hint="default" w:ascii="Times New Roman" w:hAnsi="Times New Roman" w:cs="Times New Roman"/>
          <w:sz w:val="24"/>
          <w:szCs w:val="24"/>
        </w:rPr>
        <w:t xml:space="preserve">PRIORITETINĖ KRYPTIS </w:t>
      </w:r>
      <w:r>
        <w:rPr>
          <w:rStyle w:val="32"/>
          <w:rFonts w:hint="default" w:ascii="Times New Roman" w:hAnsi="Times New Roman" w:cs="Times New Roman"/>
          <w:sz w:val="24"/>
          <w:szCs w:val="24"/>
          <w:lang w:val="lt-LT"/>
        </w:rPr>
        <w:t xml:space="preserve">- </w:t>
      </w:r>
      <w:r>
        <w:rPr>
          <w:rStyle w:val="32"/>
          <w:rFonts w:hint="default" w:ascii="Times New Roman" w:hAnsi="Times New Roman" w:cs="Times New Roman"/>
          <w:sz w:val="24"/>
          <w:szCs w:val="24"/>
        </w:rPr>
        <w:t>PASLAUGŲ PRIEINAMUMO, VEIKSMINGUMO IR VAIKŲ UGDYMO ( SI ) KOKYBĖS UŽTIKRINIMAS.</w:t>
      </w:r>
    </w:p>
    <w:p>
      <w:pPr>
        <w:pStyle w:val="19"/>
        <w:numPr>
          <w:ilvl w:val="0"/>
          <w:numId w:val="7"/>
        </w:numPr>
        <w:rPr>
          <w:rStyle w:val="32"/>
          <w:rFonts w:hint="default" w:ascii="Times New Roman" w:hAnsi="Times New Roman" w:cs="Times New Roman"/>
          <w:sz w:val="24"/>
          <w:szCs w:val="24"/>
        </w:rPr>
      </w:pPr>
      <w:r>
        <w:rPr>
          <w:rStyle w:val="32"/>
          <w:rFonts w:hint="default" w:ascii="Times New Roman" w:hAnsi="Times New Roman" w:cs="Times New Roman"/>
          <w:sz w:val="24"/>
          <w:szCs w:val="24"/>
        </w:rPr>
        <w:t>TIKSLAS : UŽTIKRINTI UGDYMO(SI) PROCESO KOKYBĘ.</w:t>
      </w:r>
    </w:p>
    <w:p>
      <w:pPr>
        <w:pStyle w:val="19"/>
        <w:numPr>
          <w:ilvl w:val="0"/>
          <w:numId w:val="0"/>
        </w:numPr>
        <w:rPr>
          <w:rStyle w:val="32"/>
          <w:rFonts w:hint="default" w:ascii="Times New Roman" w:hAnsi="Times New Roman" w:cs="Times New Roman"/>
          <w:sz w:val="24"/>
          <w:szCs w:val="24"/>
          <w:lang w:val="lt-LT"/>
        </w:rPr>
      </w:pPr>
      <w:r>
        <w:rPr>
          <w:rStyle w:val="32"/>
          <w:rFonts w:hint="default" w:ascii="Times New Roman" w:hAnsi="Times New Roman" w:cs="Times New Roman"/>
          <w:sz w:val="24"/>
          <w:szCs w:val="24"/>
          <w:lang w:val="lt-LT"/>
        </w:rPr>
        <w:t>UŽDAVINIAI:</w:t>
      </w:r>
    </w:p>
    <w:p>
      <w:pPr>
        <w:pStyle w:val="19"/>
        <w:rPr>
          <w:rStyle w:val="32"/>
          <w:rFonts w:hint="default" w:ascii="Times New Roman" w:hAnsi="Times New Roman" w:cs="Times New Roman"/>
          <w:b w:val="0"/>
          <w:bCs/>
          <w:sz w:val="24"/>
          <w:szCs w:val="24"/>
          <w:lang w:val="lt-LT"/>
        </w:rPr>
      </w:pPr>
      <w:r>
        <w:rPr>
          <w:rStyle w:val="23"/>
          <w:rFonts w:hint="default" w:ascii="Times New Roman" w:hAnsi="Times New Roman" w:cs="Times New Roman"/>
          <w:sz w:val="24"/>
          <w:szCs w:val="24"/>
        </w:rPr>
        <w:t>1. 1.</w:t>
      </w:r>
      <w:r>
        <w:rPr>
          <w:rStyle w:val="32"/>
          <w:rFonts w:hint="default" w:ascii="Times New Roman" w:hAnsi="Times New Roman" w:cs="Times New Roman"/>
          <w:sz w:val="24"/>
          <w:szCs w:val="24"/>
        </w:rPr>
        <w:t xml:space="preserve"> </w:t>
      </w:r>
      <w:r>
        <w:rPr>
          <w:rStyle w:val="32"/>
          <w:rFonts w:hint="default" w:ascii="Times New Roman" w:hAnsi="Times New Roman" w:cs="Times New Roman"/>
          <w:b w:val="0"/>
          <w:bCs/>
          <w:sz w:val="24"/>
          <w:szCs w:val="24"/>
        </w:rPr>
        <w:t>Tikslingai organizuoti ugdomąją veiklą, įgyvendinant atnaujintą IU</w:t>
      </w:r>
      <w:r>
        <w:rPr>
          <w:rStyle w:val="32"/>
          <w:rFonts w:hint="default" w:ascii="Times New Roman" w:hAnsi="Times New Roman" w:cs="Times New Roman"/>
          <w:b w:val="0"/>
          <w:bCs/>
          <w:sz w:val="24"/>
          <w:szCs w:val="24"/>
          <w:lang w:val="lt-LT"/>
        </w:rPr>
        <w:t>P, bei organizuoti veiklos kokybės įsivertinimą, siekiant nustatyti tobulintinas įstaigos sritis;</w:t>
      </w:r>
    </w:p>
    <w:p>
      <w:pPr>
        <w:pStyle w:val="19"/>
        <w:rPr>
          <w:rFonts w:hint="default" w:ascii="Times New Roman" w:hAnsi="Times New Roman" w:cs="Times New Roman"/>
          <w:b w:val="0"/>
          <w:bCs/>
          <w:sz w:val="24"/>
          <w:szCs w:val="24"/>
        </w:rPr>
      </w:pPr>
      <w:r>
        <w:rPr>
          <w:rStyle w:val="23"/>
          <w:rFonts w:hint="default" w:ascii="Times New Roman" w:hAnsi="Times New Roman" w:cs="Times New Roman"/>
          <w:sz w:val="24"/>
          <w:szCs w:val="24"/>
        </w:rPr>
        <w:t xml:space="preserve">1. 2. </w:t>
      </w:r>
      <w:r>
        <w:rPr>
          <w:rStyle w:val="32"/>
          <w:rFonts w:hint="default" w:ascii="Times New Roman" w:hAnsi="Times New Roman" w:cs="Times New Roman"/>
          <w:b w:val="0"/>
          <w:bCs/>
          <w:sz w:val="24"/>
          <w:szCs w:val="24"/>
          <w:lang w:val="lt-LT"/>
        </w:rPr>
        <w:t>Tobulin</w:t>
      </w:r>
      <w:r>
        <w:rPr>
          <w:rStyle w:val="32"/>
          <w:rFonts w:hint="default" w:ascii="Times New Roman" w:hAnsi="Times New Roman" w:cs="Times New Roman"/>
          <w:b w:val="0"/>
          <w:bCs/>
          <w:sz w:val="24"/>
          <w:szCs w:val="24"/>
        </w:rPr>
        <w:t>ti vaiko daromos pažangos vertinimo sistemą</w:t>
      </w:r>
      <w:r>
        <w:rPr>
          <w:rStyle w:val="32"/>
          <w:rFonts w:hint="default" w:ascii="Times New Roman" w:hAnsi="Times New Roman" w:cs="Times New Roman"/>
          <w:b w:val="0"/>
          <w:bCs/>
          <w:sz w:val="24"/>
          <w:szCs w:val="24"/>
          <w:lang w:val="lt-LT"/>
        </w:rPr>
        <w:t>;</w:t>
      </w:r>
    </w:p>
    <w:p>
      <w:pPr>
        <w:pStyle w:val="19"/>
        <w:numPr>
          <w:ilvl w:val="0"/>
          <w:numId w:val="7"/>
        </w:numPr>
        <w:rPr>
          <w:rStyle w:val="32"/>
          <w:rFonts w:hint="default" w:ascii="Times New Roman" w:hAnsi="Times New Roman" w:cs="Times New Roman"/>
          <w:sz w:val="24"/>
          <w:szCs w:val="24"/>
        </w:rPr>
      </w:pPr>
      <w:r>
        <w:rPr>
          <w:rStyle w:val="32"/>
          <w:rFonts w:hint="default" w:ascii="Times New Roman" w:hAnsi="Times New Roman" w:cs="Times New Roman"/>
          <w:sz w:val="24"/>
          <w:szCs w:val="24"/>
        </w:rPr>
        <w:t>TIKSLAS : SKATINTI BENDRUOMENĖS NARIŲ BENDRAVIMĄ IR BENDRADARBIAVIMĄ, NUOLATINĮ TOBULĖJIMĄ IR MOKYMĄSI.</w:t>
      </w:r>
    </w:p>
    <w:p>
      <w:pPr>
        <w:pStyle w:val="19"/>
        <w:numPr>
          <w:ilvl w:val="0"/>
          <w:numId w:val="0"/>
        </w:numPr>
        <w:rPr>
          <w:rStyle w:val="32"/>
          <w:rFonts w:hint="default" w:ascii="Times New Roman" w:hAnsi="Times New Roman" w:cs="Times New Roman"/>
          <w:sz w:val="24"/>
          <w:szCs w:val="24"/>
          <w:lang w:val="lt-LT"/>
        </w:rPr>
      </w:pPr>
      <w:r>
        <w:rPr>
          <w:rStyle w:val="32"/>
          <w:rFonts w:hint="default" w:ascii="Times New Roman" w:hAnsi="Times New Roman" w:cs="Times New Roman"/>
          <w:sz w:val="24"/>
          <w:szCs w:val="24"/>
          <w:lang w:val="lt-LT"/>
        </w:rPr>
        <w:t>UŽDAVINIAI:</w:t>
      </w:r>
    </w:p>
    <w:p>
      <w:pPr>
        <w:pStyle w:val="19"/>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2. 1. Plėtoti </w:t>
      </w:r>
      <w:r>
        <w:rPr>
          <w:rStyle w:val="23"/>
          <w:rFonts w:hint="default" w:ascii="Times New Roman" w:hAnsi="Times New Roman" w:cs="Times New Roman"/>
          <w:sz w:val="24"/>
          <w:szCs w:val="24"/>
          <w:lang w:val="lt-LT"/>
        </w:rPr>
        <w:t>lopšelio-</w:t>
      </w:r>
      <w:r>
        <w:rPr>
          <w:rStyle w:val="23"/>
          <w:rFonts w:hint="default" w:ascii="Times New Roman" w:hAnsi="Times New Roman" w:cs="Times New Roman"/>
          <w:sz w:val="24"/>
          <w:szCs w:val="24"/>
        </w:rPr>
        <w:t>darželio ryšius su socialiniais partneriais ;</w:t>
      </w:r>
    </w:p>
    <w:p>
      <w:pPr>
        <w:pStyle w:val="19"/>
        <w:rPr>
          <w:rStyle w:val="23"/>
          <w:rFonts w:hint="default" w:ascii="Times New Roman" w:hAnsi="Times New Roman" w:cs="Times New Roman"/>
          <w:sz w:val="24"/>
          <w:szCs w:val="24"/>
        </w:rPr>
      </w:pPr>
      <w:r>
        <w:rPr>
          <w:rStyle w:val="23"/>
          <w:rFonts w:hint="default" w:ascii="Times New Roman" w:hAnsi="Times New Roman" w:cs="Times New Roman"/>
          <w:sz w:val="24"/>
          <w:szCs w:val="24"/>
        </w:rPr>
        <w:t>2. 2. Organizuoti tėvų švietimą jiems aktualiais klausimais ;</w:t>
      </w:r>
    </w:p>
    <w:p>
      <w:pPr>
        <w:pStyle w:val="19"/>
        <w:rPr>
          <w:rStyle w:val="23"/>
          <w:rFonts w:hint="default" w:ascii="Times New Roman" w:hAnsi="Times New Roman" w:cs="Times New Roman"/>
          <w:sz w:val="24"/>
          <w:szCs w:val="24"/>
        </w:rPr>
      </w:pPr>
      <w:r>
        <w:rPr>
          <w:rStyle w:val="23"/>
          <w:rFonts w:hint="default" w:ascii="Times New Roman" w:hAnsi="Times New Roman" w:cs="Times New Roman"/>
          <w:sz w:val="24"/>
          <w:szCs w:val="24"/>
        </w:rPr>
        <w:t>2. 3. Tobulinti pedagogų ir techninio personalo kompetencijas ir profesionalumą ;</w:t>
      </w:r>
    </w:p>
    <w:p>
      <w:pPr>
        <w:pStyle w:val="19"/>
        <w:rPr>
          <w:rStyle w:val="32"/>
          <w:rFonts w:hint="default" w:ascii="Times New Roman" w:hAnsi="Times New Roman" w:cs="Times New Roman"/>
          <w:sz w:val="24"/>
          <w:szCs w:val="24"/>
        </w:rPr>
      </w:pPr>
      <w:r>
        <w:rPr>
          <w:rStyle w:val="23"/>
          <w:rFonts w:hint="default" w:ascii="Times New Roman" w:hAnsi="Times New Roman" w:cs="Times New Roman"/>
          <w:sz w:val="24"/>
          <w:szCs w:val="24"/>
        </w:rPr>
        <w:t>2. 4. Tobulinti personalo politiką .</w:t>
      </w:r>
    </w:p>
    <w:p>
      <w:pPr>
        <w:pStyle w:val="19"/>
        <w:numPr>
          <w:ilvl w:val="0"/>
          <w:numId w:val="7"/>
        </w:numPr>
        <w:rPr>
          <w:rStyle w:val="32"/>
          <w:rFonts w:hint="default" w:ascii="Times New Roman" w:hAnsi="Times New Roman" w:cs="Times New Roman"/>
          <w:sz w:val="24"/>
          <w:szCs w:val="24"/>
        </w:rPr>
      </w:pPr>
      <w:r>
        <w:rPr>
          <w:rStyle w:val="32"/>
          <w:rFonts w:hint="default" w:ascii="Times New Roman" w:hAnsi="Times New Roman" w:cs="Times New Roman"/>
          <w:sz w:val="24"/>
          <w:szCs w:val="24"/>
        </w:rPr>
        <w:t xml:space="preserve">TIKSLAS : KURTI MODERNIĄ, VAIKŲ UGDYMĄ ( SI ) SKATINANČIĄ, HIGIENOS NORMAS IR TAISYKLES, BEI BENDRUOMENĖS POREIKIUS ATITINKANČIĄ </w:t>
      </w:r>
      <w:r>
        <w:rPr>
          <w:rStyle w:val="32"/>
          <w:rFonts w:hint="default" w:ascii="Times New Roman" w:hAnsi="Times New Roman" w:cs="Times New Roman"/>
          <w:sz w:val="24"/>
          <w:szCs w:val="24"/>
          <w:lang w:val="lt-LT"/>
        </w:rPr>
        <w:t xml:space="preserve">EMOCINĘ IR </w:t>
      </w:r>
      <w:r>
        <w:rPr>
          <w:rStyle w:val="32"/>
          <w:rFonts w:hint="default" w:ascii="Times New Roman" w:hAnsi="Times New Roman" w:cs="Times New Roman"/>
          <w:sz w:val="24"/>
          <w:szCs w:val="24"/>
        </w:rPr>
        <w:t>MATERIALINĘ APLINKĄ.</w:t>
      </w:r>
    </w:p>
    <w:p>
      <w:pPr>
        <w:pStyle w:val="19"/>
        <w:numPr>
          <w:ilvl w:val="0"/>
          <w:numId w:val="0"/>
        </w:numPr>
        <w:rPr>
          <w:rStyle w:val="32"/>
          <w:rFonts w:hint="default" w:ascii="Times New Roman" w:hAnsi="Times New Roman" w:cs="Times New Roman"/>
          <w:sz w:val="24"/>
          <w:szCs w:val="24"/>
          <w:lang w:val="lt-LT"/>
        </w:rPr>
      </w:pPr>
      <w:r>
        <w:rPr>
          <w:rStyle w:val="32"/>
          <w:rFonts w:hint="default" w:ascii="Times New Roman" w:hAnsi="Times New Roman" w:cs="Times New Roman"/>
          <w:sz w:val="24"/>
          <w:szCs w:val="24"/>
          <w:lang w:val="lt-LT"/>
        </w:rPr>
        <w:t>UŽDAVINIAI:</w:t>
      </w:r>
    </w:p>
    <w:p>
      <w:pPr>
        <w:pStyle w:val="52"/>
        <w:rPr>
          <w:rFonts w:hint="default" w:ascii="Times New Roman" w:hAnsi="Times New Roman" w:cs="Times New Roman"/>
          <w:b w:val="0"/>
          <w:bCs w:val="0"/>
          <w:sz w:val="24"/>
          <w:szCs w:val="24"/>
        </w:rPr>
      </w:pPr>
      <w:r>
        <w:rPr>
          <w:rFonts w:hint="default" w:ascii="Times New Roman" w:hAnsi="Times New Roman" w:cs="Times New Roman"/>
          <w:sz w:val="24"/>
          <w:szCs w:val="24"/>
        </w:rPr>
        <w:t xml:space="preserve">3. 1. </w:t>
      </w:r>
      <w:r>
        <w:rPr>
          <w:rFonts w:hint="default" w:ascii="Times New Roman" w:hAnsi="Times New Roman" w:cs="Times New Roman"/>
          <w:b w:val="0"/>
          <w:bCs w:val="0"/>
          <w:sz w:val="24"/>
          <w:szCs w:val="24"/>
        </w:rPr>
        <w:t xml:space="preserve">Gerinti </w:t>
      </w:r>
      <w:r>
        <w:rPr>
          <w:rFonts w:hint="default" w:ascii="Times New Roman" w:hAnsi="Times New Roman" w:cs="Times New Roman"/>
          <w:b w:val="0"/>
          <w:bCs w:val="0"/>
          <w:sz w:val="24"/>
          <w:szCs w:val="24"/>
          <w:lang w:val="lt-LT"/>
        </w:rPr>
        <w:t xml:space="preserve">lopšelio-darželio </w:t>
      </w:r>
      <w:r>
        <w:rPr>
          <w:rFonts w:hint="default" w:ascii="Times New Roman" w:hAnsi="Times New Roman" w:cs="Times New Roman"/>
          <w:b w:val="0"/>
          <w:bCs w:val="0"/>
          <w:sz w:val="24"/>
          <w:szCs w:val="24"/>
        </w:rPr>
        <w:t>edukacines aplinkas</w:t>
      </w:r>
      <w:r>
        <w:rPr>
          <w:rFonts w:hint="default" w:ascii="Times New Roman" w:hAnsi="Times New Roman" w:cs="Times New Roman"/>
          <w:b w:val="0"/>
          <w:bCs w:val="0"/>
          <w:sz w:val="24"/>
          <w:szCs w:val="24"/>
          <w:lang w:val="lt-LT"/>
        </w:rPr>
        <w:t xml:space="preserve"> ir infrastruktūrą;</w:t>
      </w:r>
    </w:p>
    <w:p>
      <w:pPr>
        <w:pStyle w:val="19"/>
        <w:rPr>
          <w:rFonts w:hint="default" w:ascii="Times New Roman" w:hAnsi="Times New Roman" w:cs="Times New Roman"/>
          <w:b w:val="0"/>
          <w:bCs w:val="0"/>
          <w:sz w:val="24"/>
          <w:szCs w:val="24"/>
        </w:rPr>
      </w:pPr>
      <w:r>
        <w:rPr>
          <w:rStyle w:val="23"/>
          <w:rFonts w:hint="default" w:ascii="Times New Roman" w:hAnsi="Times New Roman" w:cs="Times New Roman"/>
          <w:sz w:val="24"/>
          <w:szCs w:val="24"/>
        </w:rPr>
        <w:t xml:space="preserve">3. 2. </w:t>
      </w:r>
      <w:r>
        <w:rPr>
          <w:rFonts w:hint="default" w:ascii="Times New Roman" w:hAnsi="Times New Roman" w:cs="Times New Roman"/>
          <w:b w:val="0"/>
          <w:bCs w:val="0"/>
          <w:sz w:val="24"/>
          <w:szCs w:val="24"/>
          <w:vertAlign w:val="baseline"/>
          <w:lang w:val="lt-LT"/>
        </w:rPr>
        <w:t>Kurti palankų emocinį ugdymą(si).</w:t>
      </w:r>
    </w:p>
    <w:p>
      <w:pPr>
        <w:pStyle w:val="15"/>
      </w:pPr>
    </w:p>
    <w:p>
      <w:pPr>
        <w:pStyle w:val="15"/>
      </w:pPr>
    </w:p>
    <w:p>
      <w:pPr>
        <w:pStyle w:val="45"/>
      </w:pPr>
    </w:p>
    <w:p>
      <w:pPr>
        <w:pStyle w:val="45"/>
      </w:pPr>
    </w:p>
    <w:p>
      <w:pPr>
        <w:pStyle w:val="45"/>
      </w:pPr>
    </w:p>
    <w:p>
      <w:pPr>
        <w:pStyle w:val="45"/>
      </w:pPr>
    </w:p>
    <w:p>
      <w:pPr>
        <w:pStyle w:val="45"/>
        <w:jc w:val="both"/>
        <w:rPr>
          <w:rStyle w:val="22"/>
          <w:rFonts w:hint="default" w:ascii="Times New Roman" w:hAnsi="Times New Roman" w:cs="Times New Roman"/>
          <w:sz w:val="24"/>
          <w:szCs w:val="24"/>
        </w:rPr>
      </w:pPr>
    </w:p>
    <w:p>
      <w:pPr>
        <w:pStyle w:val="45"/>
        <w:rPr>
          <w:rStyle w:val="22"/>
          <w:rFonts w:hint="default" w:ascii="Times New Roman" w:hAnsi="Times New Roman" w:cs="Times New Roman"/>
          <w:sz w:val="24"/>
          <w:szCs w:val="24"/>
        </w:rPr>
      </w:pPr>
    </w:p>
    <w:p>
      <w:pPr>
        <w:pStyle w:val="45"/>
        <w:rPr>
          <w:rStyle w:val="22"/>
          <w:rFonts w:hint="default" w:ascii="Times New Roman" w:hAnsi="Times New Roman" w:cs="Times New Roman"/>
          <w:sz w:val="24"/>
          <w:szCs w:val="24"/>
        </w:rPr>
      </w:pPr>
      <w:r>
        <w:rPr>
          <w:rStyle w:val="22"/>
          <w:rFonts w:hint="default" w:ascii="Times New Roman" w:hAnsi="Times New Roman" w:cs="Times New Roman"/>
          <w:sz w:val="24"/>
          <w:szCs w:val="24"/>
        </w:rPr>
        <w:t>V. STRATEGIJOS REALIZAVIMO PRIEMONIŲ PLANAS</w:t>
      </w:r>
    </w:p>
    <w:p>
      <w:pPr>
        <w:pStyle w:val="19"/>
        <w:rPr>
          <w:rStyle w:val="32"/>
          <w:rFonts w:hint="default" w:ascii="Times New Roman" w:hAnsi="Times New Roman" w:cs="Times New Roman"/>
          <w:sz w:val="24"/>
          <w:szCs w:val="24"/>
        </w:rPr>
      </w:pPr>
      <w:r>
        <w:rPr>
          <w:rStyle w:val="22"/>
          <w:rFonts w:hint="default" w:ascii="Times New Roman" w:hAnsi="Times New Roman" w:cs="Times New Roman"/>
          <w:sz w:val="24"/>
          <w:szCs w:val="24"/>
        </w:rPr>
        <w:t>PASLAUGŲ PRIEINAMUMO, VEIKSMINGUMO IR VAIKŲ UGDYMO ( SI ) KOKYBĖS UŽTIKRINIMAS</w:t>
      </w:r>
    </w:p>
    <w:tbl>
      <w:tblPr>
        <w:tblStyle w:val="5"/>
        <w:tblW w:w="9645" w:type="dxa"/>
        <w:tblInd w:w="0" w:type="dxa"/>
        <w:tblLayout w:type="fixed"/>
        <w:tblCellMar>
          <w:top w:w="0" w:type="dxa"/>
          <w:left w:w="0" w:type="dxa"/>
          <w:bottom w:w="0" w:type="dxa"/>
          <w:right w:w="0" w:type="dxa"/>
        </w:tblCellMar>
      </w:tblPr>
      <w:tblGrid>
        <w:gridCol w:w="2410"/>
        <w:gridCol w:w="310"/>
        <w:gridCol w:w="7"/>
        <w:gridCol w:w="210"/>
        <w:gridCol w:w="90"/>
        <w:gridCol w:w="1494"/>
        <w:gridCol w:w="299"/>
        <w:gridCol w:w="412"/>
        <w:gridCol w:w="592"/>
        <w:gridCol w:w="1187"/>
        <w:gridCol w:w="217"/>
        <w:gridCol w:w="2"/>
        <w:gridCol w:w="402"/>
        <w:gridCol w:w="2006"/>
        <w:gridCol w:w="2"/>
        <w:gridCol w:w="5"/>
      </w:tblGrid>
      <w:tr>
        <w:tblPrEx>
          <w:tblLayout w:type="fixed"/>
          <w:tblCellMar>
            <w:top w:w="0" w:type="dxa"/>
            <w:left w:w="0" w:type="dxa"/>
            <w:bottom w:w="0" w:type="dxa"/>
            <w:right w:w="0" w:type="dxa"/>
          </w:tblCellMar>
        </w:tblPrEx>
        <w:trPr>
          <w:gridAfter w:val="1"/>
          <w:wAfter w:w="5" w:type="dxa"/>
        </w:trPr>
        <w:tc>
          <w:tcPr>
            <w:tcW w:w="9640" w:type="dxa"/>
            <w:gridSpan w:val="15"/>
            <w:tcBorders>
              <w:top w:val="single" w:color="000000" w:sz="0" w:space="0"/>
              <w:left w:val="single" w:color="000000" w:sz="0" w:space="0"/>
              <w:bottom w:val="single" w:color="000000" w:sz="0" w:space="0"/>
              <w:right w:val="single" w:color="000000" w:sz="0" w:space="0"/>
            </w:tcBorders>
            <w:vAlign w:val="top"/>
          </w:tcPr>
          <w:p>
            <w:pPr>
              <w:pStyle w:val="19"/>
              <w:numPr>
                <w:ilvl w:val="0"/>
                <w:numId w:val="0"/>
              </w:numPr>
              <w:spacing w:before="0" w:after="200" w:line="276" w:lineRule="auto"/>
              <w:jc w:val="left"/>
              <w:rPr>
                <w:rStyle w:val="32"/>
                <w:rFonts w:hint="default" w:ascii="Times New Roman" w:hAnsi="Times New Roman" w:cs="Times New Roman"/>
                <w:sz w:val="24"/>
                <w:szCs w:val="24"/>
              </w:rPr>
            </w:pPr>
            <w:r>
              <w:rPr>
                <w:rStyle w:val="32"/>
                <w:rFonts w:hint="default" w:ascii="Times New Roman" w:hAnsi="Times New Roman" w:cs="Times New Roman"/>
                <w:sz w:val="24"/>
                <w:szCs w:val="24"/>
                <w:lang w:val="lt-LT"/>
              </w:rPr>
              <w:t xml:space="preserve"> 1. </w:t>
            </w:r>
            <w:r>
              <w:rPr>
                <w:rStyle w:val="32"/>
                <w:rFonts w:hint="default" w:ascii="Times New Roman" w:hAnsi="Times New Roman" w:cs="Times New Roman"/>
                <w:sz w:val="24"/>
                <w:szCs w:val="24"/>
              </w:rPr>
              <w:t>TIKSLAS : UŽTIKRINTI UGDYMO(SI) PROCESO KOKYBĘ</w:t>
            </w:r>
          </w:p>
        </w:tc>
      </w:tr>
      <w:tr>
        <w:tblPrEx>
          <w:tblLayout w:type="fixed"/>
          <w:tblCellMar>
            <w:top w:w="0" w:type="dxa"/>
            <w:left w:w="0" w:type="dxa"/>
            <w:bottom w:w="0" w:type="dxa"/>
            <w:right w:w="0" w:type="dxa"/>
          </w:tblCellMar>
        </w:tblPrEx>
        <w:trPr>
          <w:gridAfter w:val="1"/>
          <w:wAfter w:w="5" w:type="dxa"/>
        </w:trPr>
        <w:tc>
          <w:tcPr>
            <w:tcW w:w="9640" w:type="dxa"/>
            <w:gridSpan w:val="15"/>
            <w:tcBorders>
              <w:top w:val="single" w:color="000000" w:sz="0" w:space="0"/>
              <w:left w:val="single" w:color="000000" w:sz="0" w:space="0"/>
              <w:bottom w:val="single" w:color="000000" w:sz="0" w:space="0"/>
              <w:right w:val="single" w:color="000000" w:sz="0" w:space="0"/>
            </w:tcBorders>
            <w:vAlign w:val="top"/>
          </w:tcPr>
          <w:p>
            <w:pPr>
              <w:pStyle w:val="19"/>
              <w:spacing w:before="0" w:after="200" w:line="276" w:lineRule="auto"/>
              <w:jc w:val="left"/>
              <w:rPr>
                <w:rStyle w:val="32"/>
                <w:rFonts w:hint="default" w:ascii="Times New Roman" w:hAnsi="Times New Roman" w:cs="Times New Roman"/>
                <w:sz w:val="24"/>
                <w:szCs w:val="24"/>
                <w:lang w:val="lt-LT"/>
              </w:rPr>
            </w:pPr>
            <w:r>
              <w:rPr>
                <w:rStyle w:val="32"/>
                <w:rFonts w:hint="default" w:ascii="Times New Roman" w:hAnsi="Times New Roman" w:cs="Times New Roman"/>
                <w:sz w:val="24"/>
                <w:szCs w:val="24"/>
                <w:lang w:val="lt-LT"/>
              </w:rPr>
              <w:t xml:space="preserve"> </w:t>
            </w:r>
            <w:r>
              <w:rPr>
                <w:rStyle w:val="32"/>
                <w:rFonts w:hint="default" w:ascii="Times New Roman" w:hAnsi="Times New Roman" w:cs="Times New Roman"/>
                <w:sz w:val="24"/>
                <w:szCs w:val="24"/>
              </w:rPr>
              <w:t xml:space="preserve">1. 1. Uždavinys: Tikslingai organizuoti ugdomąją veiklą, įgyvendinant atnaujintą IU. </w:t>
            </w:r>
            <w:r>
              <w:rPr>
                <w:rStyle w:val="32"/>
                <w:rFonts w:hint="default" w:ascii="Times New Roman" w:hAnsi="Times New Roman" w:cs="Times New Roman"/>
                <w:sz w:val="24"/>
                <w:szCs w:val="24"/>
                <w:lang w:val="lt-LT"/>
              </w:rPr>
              <w:t>Organizuoti veiklos kokybės įsivertinimą, siekiant nustatyti tobulintinas įstaigos sritis.</w:t>
            </w:r>
          </w:p>
        </w:tc>
      </w:tr>
      <w:tr>
        <w:tblPrEx>
          <w:tblLayout w:type="fixed"/>
          <w:tblCellMar>
            <w:top w:w="0" w:type="dxa"/>
            <w:left w:w="0" w:type="dxa"/>
            <w:bottom w:w="0" w:type="dxa"/>
            <w:right w:w="0" w:type="dxa"/>
          </w:tblCellMar>
        </w:tblPrEx>
        <w:trPr>
          <w:gridAfter w:val="1"/>
          <w:wAfter w:w="5" w:type="dxa"/>
        </w:trPr>
        <w:tc>
          <w:tcPr>
            <w:tcW w:w="2720" w:type="dxa"/>
            <w:gridSpan w:val="2"/>
            <w:tcBorders>
              <w:top w:val="single" w:color="000000" w:sz="0" w:space="0"/>
              <w:left w:val="single" w:color="000000" w:sz="0" w:space="0"/>
              <w:bottom w:val="single" w:color="000000" w:sz="0" w:space="0"/>
              <w:right w:val="single" w:color="000000" w:sz="0" w:space="0"/>
            </w:tcBorders>
            <w:vAlign w:val="top"/>
          </w:tcPr>
          <w:p>
            <w:pPr>
              <w:pStyle w:val="45"/>
              <w:spacing w:before="0" w:after="200" w:line="276" w:lineRule="auto"/>
              <w:jc w:val="center"/>
              <w:rPr>
                <w:rFonts w:hint="default" w:ascii="Times New Roman" w:hAnsi="Times New Roman" w:cs="Times New Roman"/>
                <w:sz w:val="24"/>
                <w:szCs w:val="24"/>
              </w:rPr>
            </w:pPr>
            <w:r>
              <w:rPr>
                <w:rStyle w:val="32"/>
                <w:rFonts w:hint="default" w:ascii="Times New Roman" w:hAnsi="Times New Roman" w:cs="Times New Roman"/>
                <w:sz w:val="24"/>
                <w:szCs w:val="24"/>
              </w:rPr>
              <w:t>Priemonės</w:t>
            </w:r>
          </w:p>
        </w:tc>
        <w:tc>
          <w:tcPr>
            <w:tcW w:w="1801" w:type="dxa"/>
            <w:gridSpan w:val="4"/>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2490" w:type="dxa"/>
            <w:gridSpan w:val="4"/>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629" w:type="dxa"/>
            <w:gridSpan w:val="5"/>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rPr>
          <w:gridAfter w:val="1"/>
          <w:wAfter w:w="5" w:type="dxa"/>
        </w:trPr>
        <w:tc>
          <w:tcPr>
            <w:tcW w:w="9640" w:type="dxa"/>
            <w:gridSpan w:val="15"/>
            <w:tcBorders>
              <w:top w:val="single" w:color="000000" w:sz="0" w:space="0"/>
              <w:left w:val="single" w:color="000000" w:sz="0" w:space="0"/>
              <w:bottom w:val="single" w:color="000000" w:sz="0" w:space="0"/>
              <w:right w:val="single" w:color="000000" w:sz="0" w:space="0"/>
            </w:tcBorders>
            <w:vAlign w:val="top"/>
          </w:tcPr>
          <w:tbl>
            <w:tblPr>
              <w:tblStyle w:val="5"/>
              <w:tblW w:w="9638" w:type="dxa"/>
              <w:tblInd w:w="-1" w:type="dxa"/>
              <w:tblLayout w:type="fixed"/>
              <w:tblCellMar>
                <w:top w:w="0" w:type="dxa"/>
                <w:left w:w="0" w:type="dxa"/>
                <w:bottom w:w="0" w:type="dxa"/>
                <w:right w:w="0" w:type="dxa"/>
              </w:tblCellMar>
            </w:tblPr>
            <w:tblGrid>
              <w:gridCol w:w="2727"/>
              <w:gridCol w:w="1770"/>
              <w:gridCol w:w="2503"/>
              <w:gridCol w:w="2638"/>
            </w:tblGrid>
            <w:tr>
              <w:tblPrEx>
                <w:tblLayout w:type="fixed"/>
                <w:tblCellMar>
                  <w:top w:w="0" w:type="dxa"/>
                  <w:left w:w="0" w:type="dxa"/>
                  <w:bottom w:w="0" w:type="dxa"/>
                  <w:right w:w="0" w:type="dxa"/>
                </w:tblCellMar>
              </w:tblPrEx>
              <w:tc>
                <w:tcPr>
                  <w:tcW w:w="2727" w:type="dxa"/>
                  <w:tcBorders>
                    <w:top w:val="single" w:color="000000" w:sz="0" w:space="0"/>
                    <w:left w:val="single" w:color="000000" w:sz="0" w:space="0"/>
                    <w:bottom w:val="single" w:color="000000" w:sz="0" w:space="0"/>
                  </w:tcBorders>
                  <w:vAlign w:val="top"/>
                </w:tcPr>
                <w:p>
                  <w:pPr>
                    <w:pStyle w:val="55"/>
                    <w:rPr>
                      <w:rFonts w:hint="default" w:ascii="Times New Roman" w:hAnsi="Times New Roman" w:cs="Times New Roman"/>
                      <w:sz w:val="24"/>
                      <w:szCs w:val="24"/>
                    </w:rPr>
                  </w:pP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 xml:space="preserve">1.1.1. </w:t>
                  </w:r>
                  <w:r>
                    <w:rPr>
                      <w:rStyle w:val="23"/>
                      <w:rFonts w:hint="default" w:ascii="Times New Roman" w:hAnsi="Times New Roman" w:cs="Times New Roman"/>
                      <w:sz w:val="24"/>
                      <w:szCs w:val="24"/>
                      <w:lang w:val="lt-LT"/>
                    </w:rPr>
                    <w:t>Organizuoti m</w:t>
                  </w:r>
                  <w:r>
                    <w:rPr>
                      <w:rStyle w:val="23"/>
                      <w:rFonts w:hint="default" w:ascii="Times New Roman" w:hAnsi="Times New Roman" w:cs="Times New Roman"/>
                      <w:sz w:val="24"/>
                      <w:szCs w:val="24"/>
                    </w:rPr>
                    <w:t>etodin</w:t>
                  </w:r>
                  <w:r>
                    <w:rPr>
                      <w:rStyle w:val="23"/>
                      <w:rFonts w:hint="default" w:ascii="Times New Roman" w:hAnsi="Times New Roman" w:cs="Times New Roman"/>
                      <w:sz w:val="24"/>
                      <w:szCs w:val="24"/>
                      <w:lang w:val="lt-LT"/>
                    </w:rPr>
                    <w:t>į</w:t>
                  </w:r>
                  <w:r>
                    <w:rPr>
                      <w:rStyle w:val="23"/>
                      <w:rFonts w:hint="default" w:ascii="Times New Roman" w:hAnsi="Times New Roman" w:cs="Times New Roman"/>
                      <w:sz w:val="24"/>
                      <w:szCs w:val="24"/>
                    </w:rPr>
                    <w:t xml:space="preserve"> susirinkim</w:t>
                  </w:r>
                  <w:r>
                    <w:rPr>
                      <w:rStyle w:val="23"/>
                      <w:rFonts w:hint="default" w:ascii="Times New Roman" w:hAnsi="Times New Roman" w:cs="Times New Roman"/>
                      <w:sz w:val="24"/>
                      <w:szCs w:val="24"/>
                      <w:lang w:val="lt-LT"/>
                    </w:rPr>
                    <w:t xml:space="preserve">ą </w:t>
                  </w:r>
                  <w:r>
                    <w:rPr>
                      <w:rStyle w:val="23"/>
                      <w:rFonts w:hint="default" w:ascii="Times New Roman" w:hAnsi="Times New Roman" w:cs="Times New Roman"/>
                      <w:sz w:val="24"/>
                      <w:szCs w:val="24"/>
                    </w:rPr>
                    <w:t>,, Ugdomosios veiklos planavimas- vienas pagrindinių veiklos etapų.</w:t>
                  </w:r>
                </w:p>
              </w:tc>
              <w:tc>
                <w:tcPr>
                  <w:tcW w:w="1770" w:type="dxa"/>
                  <w:tcBorders>
                    <w:top w:val="single" w:color="000000" w:sz="0" w:space="0"/>
                    <w:left w:val="single" w:color="000000" w:sz="0" w:space="0"/>
                    <w:bottom w:val="single" w:color="000000" w:sz="0" w:space="0"/>
                  </w:tcBorders>
                  <w:vAlign w:val="top"/>
                </w:tcPr>
                <w:p>
                  <w:pPr>
                    <w:pStyle w:val="56"/>
                    <w:rPr>
                      <w:rFonts w:hint="default" w:ascii="Times New Roman" w:hAnsi="Times New Roman" w:cs="Times New Roman"/>
                      <w:sz w:val="24"/>
                      <w:szCs w:val="24"/>
                    </w:rPr>
                  </w:pPr>
                  <w:r>
                    <w:rPr>
                      <w:rFonts w:hint="default" w:ascii="Times New Roman" w:hAnsi="Times New Roman" w:cs="Times New Roman"/>
                      <w:sz w:val="24"/>
                      <w:szCs w:val="24"/>
                    </w:rPr>
                    <w:t>2017 m.</w:t>
                  </w:r>
                </w:p>
              </w:tc>
              <w:tc>
                <w:tcPr>
                  <w:tcW w:w="2503" w:type="dxa"/>
                  <w:tcBorders>
                    <w:top w:val="single" w:color="000000" w:sz="0" w:space="0"/>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P</w:t>
                  </w:r>
                  <w:r>
                    <w:rPr>
                      <w:rFonts w:hint="default" w:ascii="Times New Roman" w:hAnsi="Times New Roman" w:cs="Times New Roman"/>
                      <w:sz w:val="24"/>
                      <w:szCs w:val="24"/>
                    </w:rPr>
                    <w:t>avaduotoja ugdymui</w:t>
                  </w:r>
                </w:p>
                <w:p>
                  <w:pPr>
                    <w:pStyle w:val="38"/>
                    <w:jc w:val="center"/>
                    <w:rPr>
                      <w:rFonts w:hint="default" w:ascii="Times New Roman" w:hAnsi="Times New Roman" w:cs="Times New Roman"/>
                      <w:sz w:val="24"/>
                      <w:szCs w:val="24"/>
                    </w:rPr>
                  </w:pPr>
                </w:p>
              </w:tc>
              <w:tc>
                <w:tcPr>
                  <w:tcW w:w="2638" w:type="dxa"/>
                  <w:tcBorders>
                    <w:top w:val="single" w:color="000000" w:sz="0" w:space="0"/>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c>
                <w:tcPr>
                  <w:tcW w:w="2727" w:type="dxa"/>
                  <w:tcBorders>
                    <w:left w:val="single" w:color="000000" w:sz="0" w:space="0"/>
                    <w:bottom w:val="single" w:color="000000" w:sz="0" w:space="0"/>
                  </w:tcBorders>
                  <w:vAlign w:val="top"/>
                </w:tcPr>
                <w:p>
                  <w:pPr>
                    <w:pStyle w:val="37"/>
                    <w:rPr>
                      <w:rStyle w:val="23"/>
                      <w:rFonts w:hint="default" w:ascii="Times New Roman" w:hAnsi="Times New Roman" w:cs="Times New Roman"/>
                      <w:sz w:val="24"/>
                      <w:szCs w:val="24"/>
                    </w:rPr>
                  </w:pP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1.1.</w:t>
                  </w:r>
                  <w:r>
                    <w:rPr>
                      <w:rStyle w:val="27"/>
                      <w:rFonts w:hint="default" w:ascii="Times New Roman" w:hAnsi="Times New Roman" w:cs="Times New Roman"/>
                      <w:sz w:val="24"/>
                      <w:szCs w:val="24"/>
                    </w:rPr>
                    <w:t>2</w:t>
                  </w:r>
                  <w:r>
                    <w:rPr>
                      <w:rStyle w:val="23"/>
                      <w:rFonts w:hint="default" w:ascii="Times New Roman" w:hAnsi="Times New Roman" w:cs="Times New Roman"/>
                      <w:sz w:val="24"/>
                      <w:szCs w:val="24"/>
                    </w:rPr>
                    <w:t xml:space="preserve">. </w:t>
                  </w:r>
                  <w:r>
                    <w:rPr>
                      <w:rStyle w:val="23"/>
                      <w:rFonts w:hint="default" w:ascii="Times New Roman" w:hAnsi="Times New Roman" w:cs="Times New Roman"/>
                      <w:sz w:val="24"/>
                      <w:szCs w:val="24"/>
                      <w:lang w:val="lt-LT"/>
                    </w:rPr>
                    <w:t>Pareng</w:t>
                  </w:r>
                  <w:r>
                    <w:rPr>
                      <w:rStyle w:val="23"/>
                      <w:rFonts w:hint="default" w:ascii="Times New Roman" w:hAnsi="Times New Roman" w:cs="Times New Roman"/>
                      <w:sz w:val="24"/>
                      <w:szCs w:val="24"/>
                    </w:rPr>
                    <w:t>ti ugdomosios veiklos planavim</w:t>
                  </w:r>
                  <w:r>
                    <w:rPr>
                      <w:rStyle w:val="23"/>
                      <w:rFonts w:hint="default" w:ascii="Times New Roman" w:hAnsi="Times New Roman" w:cs="Times New Roman"/>
                      <w:sz w:val="24"/>
                      <w:szCs w:val="24"/>
                      <w:lang w:val="lt-LT"/>
                    </w:rPr>
                    <w:t>o formas</w:t>
                  </w:r>
                </w:p>
                <w:p>
                  <w:pPr>
                    <w:pStyle w:val="19"/>
                    <w:spacing w:before="0" w:after="200" w:line="276" w:lineRule="auto"/>
                    <w:jc w:val="left"/>
                    <w:rPr>
                      <w:rFonts w:hint="default" w:ascii="Times New Roman" w:hAnsi="Times New Roman" w:cs="Times New Roman"/>
                      <w:sz w:val="24"/>
                      <w:szCs w:val="24"/>
                    </w:rPr>
                  </w:pPr>
                  <w:r>
                    <w:rPr>
                      <w:rStyle w:val="23"/>
                      <w:rFonts w:hint="default" w:ascii="Times New Roman" w:hAnsi="Times New Roman" w:cs="Times New Roman"/>
                      <w:sz w:val="24"/>
                      <w:szCs w:val="24"/>
                    </w:rPr>
                    <w:t>( pusmečio, savaitės, kiekvienos dienos ).</w:t>
                  </w:r>
                </w:p>
              </w:tc>
              <w:tc>
                <w:tcPr>
                  <w:tcW w:w="1770" w:type="dxa"/>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 m.</w:t>
                  </w:r>
                </w:p>
              </w:tc>
              <w:tc>
                <w:tcPr>
                  <w:tcW w:w="2503" w:type="dxa"/>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P</w:t>
                  </w:r>
                  <w:r>
                    <w:rPr>
                      <w:rFonts w:hint="default" w:ascii="Times New Roman" w:hAnsi="Times New Roman" w:cs="Times New Roman"/>
                      <w:sz w:val="24"/>
                      <w:szCs w:val="24"/>
                    </w:rPr>
                    <w:t>avaduotoja ugdymui</w:t>
                  </w:r>
                </w:p>
                <w:p>
                  <w:pPr>
                    <w:pStyle w:val="38"/>
                    <w:jc w:val="center"/>
                    <w:rPr>
                      <w:rFonts w:hint="default" w:ascii="Times New Roman" w:hAnsi="Times New Roman" w:cs="Times New Roman"/>
                      <w:sz w:val="24"/>
                      <w:szCs w:val="24"/>
                    </w:rPr>
                  </w:pPr>
                </w:p>
              </w:tc>
              <w:tc>
                <w:tcPr>
                  <w:tcW w:w="2638" w:type="dxa"/>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c>
                <w:tcPr>
                  <w:tcW w:w="2727" w:type="dxa"/>
                  <w:tcBorders>
                    <w:left w:val="single" w:color="000000" w:sz="0" w:space="0"/>
                    <w:bottom w:val="single" w:color="000000" w:sz="0" w:space="0"/>
                  </w:tcBorders>
                  <w:vAlign w:val="top"/>
                </w:tcPr>
                <w:p>
                  <w:pPr>
                    <w:pStyle w:val="37"/>
                    <w:rPr>
                      <w:rFonts w:hint="default" w:ascii="Times New Roman" w:hAnsi="Times New Roman" w:cs="Times New Roman"/>
                      <w:sz w:val="24"/>
                      <w:szCs w:val="24"/>
                    </w:rPr>
                  </w:pP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1.1.</w:t>
                  </w:r>
                  <w:r>
                    <w:rPr>
                      <w:rStyle w:val="27"/>
                      <w:rFonts w:hint="default" w:ascii="Times New Roman" w:hAnsi="Times New Roman" w:cs="Times New Roman"/>
                      <w:sz w:val="24"/>
                      <w:szCs w:val="24"/>
                    </w:rPr>
                    <w:t>3</w:t>
                  </w:r>
                  <w:r>
                    <w:rPr>
                      <w:rStyle w:val="23"/>
                      <w:rFonts w:hint="default" w:ascii="Times New Roman" w:hAnsi="Times New Roman" w:cs="Times New Roman"/>
                      <w:sz w:val="24"/>
                      <w:szCs w:val="24"/>
                    </w:rPr>
                    <w:t>. Vykdyti ugdomosios veiklos stebėseną ir priežiūrą.</w:t>
                  </w:r>
                </w:p>
                <w:p>
                  <w:pPr>
                    <w:pStyle w:val="38"/>
                    <w:rPr>
                      <w:rFonts w:hint="default" w:ascii="Times New Roman" w:hAnsi="Times New Roman" w:cs="Times New Roman"/>
                      <w:sz w:val="24"/>
                      <w:szCs w:val="24"/>
                    </w:rPr>
                  </w:pPr>
                </w:p>
              </w:tc>
              <w:tc>
                <w:tcPr>
                  <w:tcW w:w="1770" w:type="dxa"/>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503" w:type="dxa"/>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P</w:t>
                  </w:r>
                  <w:r>
                    <w:rPr>
                      <w:rFonts w:hint="default" w:ascii="Times New Roman" w:hAnsi="Times New Roman" w:cs="Times New Roman"/>
                      <w:sz w:val="24"/>
                      <w:szCs w:val="24"/>
                    </w:rPr>
                    <w:t>avaduotoja ugdymui</w:t>
                  </w:r>
                </w:p>
                <w:p>
                  <w:pPr>
                    <w:pStyle w:val="38"/>
                    <w:jc w:val="center"/>
                    <w:rPr>
                      <w:rFonts w:hint="default" w:ascii="Times New Roman" w:hAnsi="Times New Roman" w:cs="Times New Roman"/>
                      <w:sz w:val="24"/>
                      <w:szCs w:val="24"/>
                    </w:rPr>
                  </w:pPr>
                </w:p>
              </w:tc>
              <w:tc>
                <w:tcPr>
                  <w:tcW w:w="2638" w:type="dxa"/>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c>
                <w:tcPr>
                  <w:tcW w:w="2727" w:type="dxa"/>
                  <w:tcBorders>
                    <w:left w:val="single" w:color="000000" w:sz="0" w:space="0"/>
                    <w:bottom w:val="single" w:color="000000" w:sz="0" w:space="0"/>
                  </w:tcBorders>
                  <w:vAlign w:val="top"/>
                </w:tcPr>
                <w:p>
                  <w:pPr>
                    <w:pStyle w:val="37"/>
                    <w:rPr>
                      <w:rFonts w:hint="default" w:ascii="Times New Roman" w:hAnsi="Times New Roman" w:cs="Times New Roman"/>
                      <w:sz w:val="24"/>
                      <w:szCs w:val="24"/>
                    </w:rPr>
                  </w:pP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1.1.</w:t>
                  </w:r>
                  <w:r>
                    <w:rPr>
                      <w:rStyle w:val="27"/>
                      <w:rFonts w:hint="default" w:ascii="Times New Roman" w:hAnsi="Times New Roman" w:cs="Times New Roman"/>
                      <w:sz w:val="24"/>
                      <w:szCs w:val="24"/>
                    </w:rPr>
                    <w:t>4</w:t>
                  </w:r>
                  <w:r>
                    <w:rPr>
                      <w:rStyle w:val="23"/>
                      <w:rFonts w:hint="default" w:ascii="Times New Roman" w:hAnsi="Times New Roman" w:cs="Times New Roman"/>
                      <w:sz w:val="24"/>
                      <w:szCs w:val="24"/>
                    </w:rPr>
                    <w:t>. Teikti metodinę pagalbą pedagogams.</w:t>
                  </w:r>
                </w:p>
                <w:p>
                  <w:pPr>
                    <w:pStyle w:val="55"/>
                    <w:rPr>
                      <w:rFonts w:hint="default" w:ascii="Times New Roman" w:hAnsi="Times New Roman" w:cs="Times New Roman"/>
                      <w:sz w:val="24"/>
                      <w:szCs w:val="24"/>
                    </w:rPr>
                  </w:pPr>
                </w:p>
              </w:tc>
              <w:tc>
                <w:tcPr>
                  <w:tcW w:w="1770" w:type="dxa"/>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w:t>
                  </w:r>
                  <w:r>
                    <w:rPr>
                      <w:rFonts w:hint="default" w:cs="Times New Roman"/>
                      <w:sz w:val="24"/>
                      <w:szCs w:val="24"/>
                      <w:lang w:val="lt-LT"/>
                    </w:rPr>
                    <w:t>7</w:t>
                  </w:r>
                  <w:r>
                    <w:rPr>
                      <w:rFonts w:hint="default" w:ascii="Times New Roman" w:hAnsi="Times New Roman" w:cs="Times New Roman"/>
                      <w:sz w:val="24"/>
                      <w:szCs w:val="24"/>
                    </w:rPr>
                    <w:t>–2019 m.</w:t>
                  </w:r>
                </w:p>
              </w:tc>
              <w:tc>
                <w:tcPr>
                  <w:tcW w:w="2503" w:type="dxa"/>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P</w:t>
                  </w:r>
                  <w:r>
                    <w:rPr>
                      <w:rFonts w:hint="default" w:ascii="Times New Roman" w:hAnsi="Times New Roman" w:cs="Times New Roman"/>
                      <w:sz w:val="24"/>
                      <w:szCs w:val="24"/>
                    </w:rPr>
                    <w:t>avaduotoja ugdymui</w:t>
                  </w:r>
                </w:p>
                <w:p>
                  <w:pPr>
                    <w:pStyle w:val="38"/>
                    <w:jc w:val="center"/>
                    <w:rPr>
                      <w:rFonts w:hint="default" w:ascii="Times New Roman" w:hAnsi="Times New Roman" w:cs="Times New Roman"/>
                      <w:sz w:val="24"/>
                      <w:szCs w:val="24"/>
                    </w:rPr>
                  </w:pPr>
                </w:p>
              </w:tc>
              <w:tc>
                <w:tcPr>
                  <w:tcW w:w="2638" w:type="dxa"/>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c>
                <w:tcPr>
                  <w:tcW w:w="2727" w:type="dxa"/>
                  <w:tcBorders>
                    <w:left w:val="single" w:color="000000" w:sz="0" w:space="0"/>
                    <w:bottom w:val="single" w:color="000000" w:sz="0" w:space="0"/>
                  </w:tcBorders>
                  <w:vAlign w:val="top"/>
                </w:tcPr>
                <w:p>
                  <w:pPr>
                    <w:pStyle w:val="59"/>
                    <w:rPr>
                      <w:rFonts w:hint="default" w:ascii="Times New Roman" w:hAnsi="Times New Roman" w:cs="Times New Roman"/>
                      <w:sz w:val="24"/>
                      <w:szCs w:val="24"/>
                    </w:rPr>
                  </w:pP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1.1.5. Grupių ugdymo modelių pasirinkimas</w:t>
                  </w:r>
                  <w:r>
                    <w:rPr>
                      <w:rFonts w:hint="default" w:ascii="Times New Roman" w:hAnsi="Times New Roman" w:cs="Times New Roman"/>
                      <w:sz w:val="24"/>
                      <w:szCs w:val="24"/>
                      <w:lang w:val="lt-LT"/>
                    </w:rPr>
                    <w:t>, siekiant įgyvendinti atnaujintą ikimokyklinio ugdymo programą</w:t>
                  </w:r>
                </w:p>
              </w:tc>
              <w:tc>
                <w:tcPr>
                  <w:tcW w:w="1770" w:type="dxa"/>
                  <w:tcBorders>
                    <w:left w:val="single" w:color="000000" w:sz="0" w:space="0"/>
                    <w:bottom w:val="single" w:color="000000" w:sz="0" w:space="0"/>
                  </w:tcBorders>
                  <w:vAlign w:val="top"/>
                </w:tcPr>
                <w:p>
                  <w:pPr>
                    <w:pStyle w:val="56"/>
                    <w:rPr>
                      <w:rFonts w:hint="default" w:ascii="Times New Roman" w:hAnsi="Times New Roman" w:cs="Times New Roman"/>
                      <w:sz w:val="24"/>
                      <w:szCs w:val="24"/>
                    </w:rPr>
                  </w:pPr>
                  <w:r>
                    <w:rPr>
                      <w:rFonts w:hint="default" w:ascii="Times New Roman" w:hAnsi="Times New Roman" w:cs="Times New Roman"/>
                      <w:sz w:val="24"/>
                      <w:szCs w:val="24"/>
                    </w:rPr>
                    <w:t>2017 m.</w:t>
                  </w:r>
                </w:p>
              </w:tc>
              <w:tc>
                <w:tcPr>
                  <w:tcW w:w="2503" w:type="dxa"/>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P</w:t>
                  </w:r>
                  <w:r>
                    <w:rPr>
                      <w:rFonts w:hint="default" w:ascii="Times New Roman" w:hAnsi="Times New Roman" w:cs="Times New Roman"/>
                      <w:sz w:val="24"/>
                      <w:szCs w:val="24"/>
                    </w:rPr>
                    <w:t>avaduotoja ugdymui,</w:t>
                  </w:r>
                </w:p>
                <w:p>
                  <w:pPr>
                    <w:pStyle w:val="60"/>
                    <w:jc w:val="center"/>
                    <w:rPr>
                      <w:rFonts w:hint="default" w:ascii="Times New Roman" w:hAnsi="Times New Roman" w:cs="Times New Roman"/>
                      <w:sz w:val="24"/>
                      <w:szCs w:val="24"/>
                    </w:rPr>
                  </w:pPr>
                  <w:r>
                    <w:rPr>
                      <w:rFonts w:hint="default" w:ascii="Times New Roman" w:hAnsi="Times New Roman" w:cs="Times New Roman"/>
                      <w:sz w:val="24"/>
                      <w:szCs w:val="24"/>
                    </w:rPr>
                    <w:t>grupių auklėtojos</w:t>
                  </w:r>
                </w:p>
              </w:tc>
              <w:tc>
                <w:tcPr>
                  <w:tcW w:w="2638" w:type="dxa"/>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bl>
          <w:tbl>
            <w:tblPr>
              <w:tblStyle w:val="6"/>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770"/>
              <w:gridCol w:w="2505"/>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7" w:type="dxa"/>
                  <w:vAlign w:val="top"/>
                </w:tcPr>
                <w:p>
                  <w:pPr>
                    <w:rPr>
                      <w:rFonts w:hint="default" w:cs="Times New Roman"/>
                      <w:sz w:val="24"/>
                      <w:szCs w:val="24"/>
                      <w:vertAlign w:val="baseline"/>
                      <w:lang w:val="lt-LT"/>
                    </w:rPr>
                  </w:pPr>
                  <w:r>
                    <w:rPr>
                      <w:rFonts w:hint="default" w:cs="Times New Roman"/>
                      <w:sz w:val="24"/>
                      <w:szCs w:val="24"/>
                      <w:vertAlign w:val="baseline"/>
                      <w:lang w:val="lt-LT"/>
                    </w:rPr>
                    <w:t>1.1.6. Diegti šiuolaikišką veiklos kokybės įsivertinimo kultūrą, skatinti pedagogų savianalizę:</w:t>
                  </w:r>
                </w:p>
                <w:p>
                  <w:pPr>
                    <w:rPr>
                      <w:rFonts w:hint="default" w:cs="Times New Roman"/>
                      <w:sz w:val="24"/>
                      <w:szCs w:val="24"/>
                      <w:vertAlign w:val="baseline"/>
                      <w:lang w:val="lt-LT"/>
                    </w:rPr>
                  </w:pPr>
                  <w:r>
                    <w:rPr>
                      <w:rFonts w:hint="default" w:cs="Times New Roman"/>
                      <w:sz w:val="24"/>
                      <w:szCs w:val="24"/>
                      <w:vertAlign w:val="baseline"/>
                      <w:lang w:val="lt-LT"/>
                    </w:rPr>
                    <w:t>- parengti veiklos įsivertinimo planus;</w:t>
                  </w:r>
                </w:p>
                <w:p>
                  <w:pPr>
                    <w:rPr>
                      <w:rFonts w:hint="default" w:cs="Times New Roman"/>
                      <w:sz w:val="24"/>
                      <w:szCs w:val="24"/>
                      <w:vertAlign w:val="baseline"/>
                      <w:lang w:val="lt-LT"/>
                    </w:rPr>
                  </w:pPr>
                  <w:r>
                    <w:rPr>
                      <w:rFonts w:hint="default" w:cs="Times New Roman"/>
                      <w:sz w:val="24"/>
                      <w:szCs w:val="24"/>
                      <w:vertAlign w:val="baseline"/>
                      <w:lang w:val="lt-LT"/>
                    </w:rPr>
                    <w:t>- organizuoti įsivertinimo ir veiklos rezultatų aptarimus.</w:t>
                  </w:r>
                </w:p>
              </w:tc>
              <w:tc>
                <w:tcPr>
                  <w:tcW w:w="1770" w:type="dxa"/>
                  <w:vAlign w:val="top"/>
                </w:tcPr>
                <w:p>
                  <w:pPr>
                    <w:jc w:val="center"/>
                    <w:rPr>
                      <w:rFonts w:hint="default" w:ascii="Times New Roman" w:hAnsi="Times New Roman" w:cs="Times New Roman"/>
                      <w:sz w:val="24"/>
                      <w:szCs w:val="24"/>
                      <w:vertAlign w:val="baseline"/>
                      <w:lang w:val="lt-LT"/>
                    </w:rPr>
                  </w:pPr>
                  <w:r>
                    <w:rPr>
                      <w:rFonts w:hint="default" w:cs="Times New Roman"/>
                      <w:sz w:val="24"/>
                      <w:szCs w:val="24"/>
                      <w:vertAlign w:val="baseline"/>
                      <w:lang w:val="lt-LT"/>
                    </w:rPr>
                    <w:t>2017-2019 m.</w:t>
                  </w:r>
                </w:p>
              </w:tc>
              <w:tc>
                <w:tcPr>
                  <w:tcW w:w="2505" w:type="dxa"/>
                  <w:vAlign w:val="top"/>
                </w:tcPr>
                <w:p>
                  <w:pPr>
                    <w:jc w:val="center"/>
                    <w:rPr>
                      <w:rFonts w:hint="default" w:ascii="Times New Roman" w:hAnsi="Times New Roman" w:cs="Times New Roman"/>
                      <w:sz w:val="24"/>
                      <w:szCs w:val="24"/>
                      <w:vertAlign w:val="baseline"/>
                      <w:lang w:val="lt-LT"/>
                    </w:rPr>
                  </w:pPr>
                  <w:r>
                    <w:rPr>
                      <w:rFonts w:hint="default" w:cs="Times New Roman"/>
                      <w:sz w:val="24"/>
                      <w:szCs w:val="24"/>
                      <w:vertAlign w:val="baseline"/>
                      <w:lang w:val="lt-LT"/>
                    </w:rPr>
                    <w:t>Direktorė, pavaduotoja ugdymui</w:t>
                  </w:r>
                </w:p>
              </w:tc>
              <w:tc>
                <w:tcPr>
                  <w:tcW w:w="2634" w:type="dxa"/>
                  <w:vAlign w:val="top"/>
                </w:tcPr>
                <w:p>
                  <w:pPr>
                    <w:jc w:val="center"/>
                    <w:rPr>
                      <w:rFonts w:hint="default" w:ascii="Times New Roman" w:hAnsi="Times New Roman" w:cs="Times New Roman"/>
                      <w:sz w:val="24"/>
                      <w:szCs w:val="24"/>
                      <w:vertAlign w:val="baseline"/>
                      <w:lang w:val="lt-LT"/>
                    </w:rPr>
                  </w:pPr>
                  <w:r>
                    <w:rPr>
                      <w:rFonts w:hint="default" w:cs="Times New Roman"/>
                      <w:sz w:val="24"/>
                      <w:szCs w:val="24"/>
                      <w:vertAlign w:val="baseline"/>
                      <w:lang w:val="lt-LT"/>
                    </w:rPr>
                    <w:t>žmogiškieji</w:t>
                  </w:r>
                </w:p>
              </w:tc>
            </w:tr>
          </w:tbl>
          <w:p>
            <w:pPr>
              <w:pStyle w:val="61"/>
              <w:spacing w:before="0" w:after="200" w:line="276" w:lineRule="auto"/>
              <w:jc w:val="left"/>
              <w:rPr>
                <w:rFonts w:hint="default" w:ascii="Times New Roman" w:hAnsi="Times New Roman" w:cs="Times New Roman"/>
                <w:sz w:val="24"/>
                <w:szCs w:val="24"/>
              </w:rPr>
            </w:pPr>
            <w:r>
              <w:rPr>
                <w:rStyle w:val="32"/>
                <w:rFonts w:hint="default" w:ascii="Times New Roman" w:hAnsi="Times New Roman" w:cs="Times New Roman"/>
                <w:sz w:val="24"/>
                <w:szCs w:val="24"/>
                <w:lang w:val="lt-LT"/>
              </w:rPr>
              <w:t xml:space="preserve"> </w:t>
            </w:r>
            <w:r>
              <w:rPr>
                <w:rStyle w:val="32"/>
                <w:rFonts w:hint="default" w:ascii="Times New Roman" w:hAnsi="Times New Roman" w:cs="Times New Roman"/>
                <w:sz w:val="24"/>
                <w:szCs w:val="24"/>
              </w:rPr>
              <w:t xml:space="preserve">1. 2. Uždavinys: </w:t>
            </w:r>
            <w:r>
              <w:rPr>
                <w:rStyle w:val="32"/>
                <w:rFonts w:hint="default" w:ascii="Times New Roman" w:hAnsi="Times New Roman" w:cs="Times New Roman"/>
                <w:sz w:val="24"/>
                <w:szCs w:val="24"/>
                <w:lang w:val="lt-LT"/>
              </w:rPr>
              <w:t>Tobulin</w:t>
            </w:r>
            <w:r>
              <w:rPr>
                <w:rStyle w:val="32"/>
                <w:rFonts w:hint="default" w:ascii="Times New Roman" w:hAnsi="Times New Roman" w:cs="Times New Roman"/>
                <w:sz w:val="24"/>
                <w:szCs w:val="24"/>
              </w:rPr>
              <w:t>ti vaiko daromos pažangos vertinimo sistemą.</w:t>
            </w:r>
          </w:p>
        </w:tc>
      </w:tr>
      <w:tr>
        <w:tblPrEx>
          <w:tblLayout w:type="fixed"/>
          <w:tblCellMar>
            <w:top w:w="0" w:type="dxa"/>
            <w:left w:w="0" w:type="dxa"/>
            <w:bottom w:w="0" w:type="dxa"/>
            <w:right w:w="0" w:type="dxa"/>
          </w:tblCellMar>
        </w:tblPrEx>
        <w:trPr>
          <w:gridAfter w:val="1"/>
          <w:wAfter w:w="5" w:type="dxa"/>
        </w:trPr>
        <w:tc>
          <w:tcPr>
            <w:tcW w:w="2410" w:type="dxa"/>
            <w:tcBorders>
              <w:top w:val="single" w:color="000000" w:sz="0" w:space="0"/>
              <w:left w:val="single" w:color="000000" w:sz="0" w:space="0"/>
              <w:bottom w:val="single" w:color="000000" w:sz="0" w:space="0"/>
            </w:tcBorders>
            <w:vAlign w:val="top"/>
          </w:tcPr>
          <w:p>
            <w:pPr>
              <w:pStyle w:val="62"/>
              <w:spacing w:before="0" w:after="200" w:line="276" w:lineRule="auto"/>
              <w:jc w:val="center"/>
              <w:rPr>
                <w:rFonts w:hint="default" w:ascii="Times New Roman" w:hAnsi="Times New Roman" w:cs="Times New Roman"/>
                <w:sz w:val="24"/>
                <w:szCs w:val="24"/>
              </w:rPr>
            </w:pPr>
            <w:r>
              <w:rPr>
                <w:rStyle w:val="63"/>
                <w:rFonts w:hint="default" w:ascii="Times New Roman" w:hAnsi="Times New Roman" w:cs="Times New Roman"/>
                <w:sz w:val="24"/>
                <w:szCs w:val="24"/>
              </w:rPr>
              <w:t>Priemonės</w:t>
            </w:r>
          </w:p>
        </w:tc>
        <w:tc>
          <w:tcPr>
            <w:tcW w:w="2410" w:type="dxa"/>
            <w:gridSpan w:val="6"/>
            <w:tcBorders>
              <w:top w:val="single" w:color="000000" w:sz="0" w:space="0"/>
              <w:left w:val="single" w:color="000000" w:sz="0" w:space="0"/>
              <w:bottom w:val="single" w:color="000000" w:sz="0" w:space="0"/>
            </w:tcBorders>
            <w:vAlign w:val="top"/>
          </w:tcPr>
          <w:p>
            <w:pPr>
              <w:pStyle w:val="6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2410" w:type="dxa"/>
            <w:gridSpan w:val="5"/>
            <w:tcBorders>
              <w:top w:val="single" w:color="000000" w:sz="0" w:space="0"/>
              <w:left w:val="single" w:color="000000" w:sz="0" w:space="0"/>
              <w:bottom w:val="single" w:color="000000" w:sz="0" w:space="0"/>
            </w:tcBorders>
            <w:vAlign w:val="top"/>
          </w:tcPr>
          <w:p>
            <w:pPr>
              <w:pStyle w:val="6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410" w:type="dxa"/>
            <w:gridSpan w:val="3"/>
            <w:tcBorders>
              <w:top w:val="single" w:color="000000" w:sz="0" w:space="0"/>
              <w:left w:val="single" w:color="000000" w:sz="0" w:space="0"/>
              <w:bottom w:val="single" w:color="000000" w:sz="0" w:space="0"/>
              <w:right w:val="single" w:color="000000" w:sz="0" w:space="0"/>
            </w:tcBorders>
            <w:vAlign w:val="top"/>
          </w:tcPr>
          <w:p>
            <w:pPr>
              <w:pStyle w:val="6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65"/>
              <w:rPr>
                <w:rFonts w:hint="default" w:ascii="Times New Roman" w:hAnsi="Times New Roman" w:cs="Times New Roman"/>
                <w:sz w:val="24"/>
                <w:szCs w:val="24"/>
              </w:rPr>
            </w:pPr>
            <w:r>
              <w:rPr>
                <w:rStyle w:val="66"/>
                <w:rFonts w:hint="default" w:ascii="Times New Roman" w:hAnsi="Times New Roman" w:cs="Times New Roman"/>
                <w:sz w:val="24"/>
                <w:szCs w:val="24"/>
                <w:lang w:val="lt-LT"/>
              </w:rPr>
              <w:t xml:space="preserve"> </w:t>
            </w:r>
            <w:r>
              <w:rPr>
                <w:rStyle w:val="66"/>
                <w:rFonts w:hint="default" w:ascii="Times New Roman" w:hAnsi="Times New Roman" w:cs="Times New Roman"/>
                <w:sz w:val="24"/>
                <w:szCs w:val="24"/>
              </w:rPr>
              <w:t>1.2.1. Išplėsti vaikų pasiekimų vertinimo ir skatinimo sistemą.</w:t>
            </w:r>
          </w:p>
          <w:p>
            <w:pPr>
              <w:pStyle w:val="67"/>
              <w:rPr>
                <w:rFonts w:hint="default" w:ascii="Times New Roman" w:hAnsi="Times New Roman" w:cs="Times New Roman"/>
                <w:sz w:val="24"/>
                <w:szCs w:val="24"/>
              </w:rPr>
            </w:pPr>
          </w:p>
        </w:tc>
        <w:tc>
          <w:tcPr>
            <w:tcW w:w="2410" w:type="dxa"/>
            <w:gridSpan w:val="6"/>
            <w:tcBorders>
              <w:left w:val="single" w:color="000000" w:sz="0" w:space="0"/>
              <w:bottom w:val="single" w:color="000000" w:sz="0" w:space="0"/>
            </w:tcBorders>
            <w:vAlign w:val="top"/>
          </w:tcPr>
          <w:p>
            <w:pPr>
              <w:pStyle w:val="68"/>
              <w:spacing w:before="0" w:after="200" w:line="276" w:lineRule="auto"/>
              <w:jc w:val="center"/>
              <w:rPr>
                <w:rStyle w:val="66"/>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410" w:type="dxa"/>
            <w:gridSpan w:val="5"/>
            <w:tcBorders>
              <w:left w:val="single" w:color="000000" w:sz="0" w:space="0"/>
              <w:bottom w:val="single" w:color="000000" w:sz="0" w:space="0"/>
            </w:tcBorders>
            <w:vAlign w:val="top"/>
          </w:tcPr>
          <w:p>
            <w:pPr>
              <w:pStyle w:val="65"/>
              <w:jc w:val="center"/>
              <w:rPr>
                <w:rFonts w:hint="default" w:ascii="Times New Roman" w:hAnsi="Times New Roman" w:cs="Times New Roman"/>
                <w:sz w:val="24"/>
                <w:szCs w:val="24"/>
              </w:rPr>
            </w:pPr>
            <w:r>
              <w:rPr>
                <w:rStyle w:val="66"/>
                <w:rFonts w:hint="default" w:ascii="Times New Roman" w:hAnsi="Times New Roman" w:cs="Times New Roman"/>
                <w:sz w:val="24"/>
                <w:szCs w:val="24"/>
              </w:rPr>
              <w:t>direktorė,</w:t>
            </w:r>
          </w:p>
          <w:p>
            <w:pPr>
              <w:pStyle w:val="69"/>
              <w:jc w:val="center"/>
              <w:rPr>
                <w:rFonts w:hint="default" w:ascii="Times New Roman" w:hAnsi="Times New Roman" w:cs="Times New Roman"/>
                <w:sz w:val="24"/>
                <w:szCs w:val="24"/>
              </w:rPr>
            </w:pPr>
            <w:r>
              <w:rPr>
                <w:rFonts w:hint="default" w:ascii="Times New Roman" w:hAnsi="Times New Roman" w:cs="Times New Roman"/>
                <w:sz w:val="24"/>
                <w:szCs w:val="24"/>
              </w:rPr>
              <w:t>pavaduotoja ugdymui</w:t>
            </w:r>
          </w:p>
          <w:p>
            <w:pPr>
              <w:pStyle w:val="67"/>
              <w:jc w:val="center"/>
              <w:rPr>
                <w:rFonts w:hint="default" w:ascii="Times New Roman" w:hAnsi="Times New Roman" w:cs="Times New Roman"/>
                <w:sz w:val="24"/>
                <w:szCs w:val="24"/>
              </w:rPr>
            </w:pPr>
          </w:p>
        </w:tc>
        <w:tc>
          <w:tcPr>
            <w:tcW w:w="2410" w:type="dxa"/>
            <w:gridSpan w:val="3"/>
            <w:tcBorders>
              <w:left w:val="single" w:color="000000" w:sz="0" w:space="0"/>
              <w:bottom w:val="single" w:color="000000" w:sz="0" w:space="0"/>
              <w:right w:val="single" w:color="000000" w:sz="0" w:space="0"/>
            </w:tcBorders>
            <w:vAlign w:val="top"/>
          </w:tcPr>
          <w:p>
            <w:pPr>
              <w:pStyle w:val="69"/>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65"/>
              <w:rPr>
                <w:rStyle w:val="66"/>
                <w:rFonts w:hint="default" w:ascii="Times New Roman" w:hAnsi="Times New Roman" w:cs="Times New Roman"/>
                <w:sz w:val="24"/>
                <w:szCs w:val="24"/>
                <w:lang w:val="lt-LT"/>
              </w:rPr>
            </w:pPr>
            <w:r>
              <w:rPr>
                <w:rStyle w:val="66"/>
                <w:rFonts w:hint="default" w:ascii="Times New Roman" w:hAnsi="Times New Roman" w:cs="Times New Roman"/>
                <w:sz w:val="24"/>
                <w:szCs w:val="24"/>
                <w:lang w:val="lt-LT"/>
              </w:rPr>
              <w:t xml:space="preserve"> </w:t>
            </w:r>
            <w:r>
              <w:rPr>
                <w:rStyle w:val="66"/>
                <w:rFonts w:hint="default" w:ascii="Times New Roman" w:hAnsi="Times New Roman" w:cs="Times New Roman"/>
                <w:sz w:val="24"/>
                <w:szCs w:val="24"/>
              </w:rPr>
              <w:t xml:space="preserve">1.2.2. </w:t>
            </w:r>
            <w:r>
              <w:rPr>
                <w:rStyle w:val="66"/>
                <w:rFonts w:hint="default" w:ascii="Times New Roman" w:hAnsi="Times New Roman" w:cs="Times New Roman"/>
                <w:sz w:val="24"/>
                <w:szCs w:val="24"/>
                <w:lang w:val="lt-LT"/>
              </w:rPr>
              <w:t>Metodinėje taryboje aptarti vaikų pasiekimų klausimus</w:t>
            </w:r>
            <w:r>
              <w:rPr>
                <w:rStyle w:val="66"/>
                <w:rFonts w:hint="default" w:ascii="Times New Roman" w:hAnsi="Times New Roman" w:cs="Times New Roman"/>
                <w:sz w:val="24"/>
                <w:szCs w:val="24"/>
              </w:rPr>
              <w:t>.</w:t>
            </w:r>
            <w:r>
              <w:rPr>
                <w:rStyle w:val="66"/>
                <w:rFonts w:hint="default" w:ascii="Times New Roman" w:hAnsi="Times New Roman" w:cs="Times New Roman"/>
                <w:sz w:val="24"/>
                <w:szCs w:val="24"/>
                <w:lang w:val="lt-LT"/>
              </w:rPr>
              <w:t xml:space="preserve"> Analizuoti vaikų individualius poreikius, gebėjimus.</w:t>
            </w:r>
          </w:p>
          <w:p>
            <w:pPr>
              <w:pStyle w:val="65"/>
              <w:rPr>
                <w:rFonts w:hint="default" w:ascii="Times New Roman" w:hAnsi="Times New Roman" w:cs="Times New Roman"/>
                <w:sz w:val="24"/>
                <w:szCs w:val="24"/>
              </w:rPr>
            </w:pPr>
          </w:p>
        </w:tc>
        <w:tc>
          <w:tcPr>
            <w:tcW w:w="2410" w:type="dxa"/>
            <w:gridSpan w:val="6"/>
            <w:tcBorders>
              <w:left w:val="single" w:color="000000" w:sz="0" w:space="0"/>
              <w:bottom w:val="single" w:color="000000" w:sz="0" w:space="0"/>
            </w:tcBorders>
            <w:vAlign w:val="top"/>
          </w:tcPr>
          <w:p>
            <w:pPr>
              <w:pStyle w:val="68"/>
              <w:spacing w:before="0" w:after="200" w:line="276" w:lineRule="auto"/>
              <w:jc w:val="center"/>
              <w:rPr>
                <w:rStyle w:val="66"/>
                <w:rFonts w:hint="default" w:ascii="Times New Roman" w:hAnsi="Times New Roman" w:cs="Times New Roman"/>
                <w:sz w:val="24"/>
                <w:szCs w:val="24"/>
              </w:rPr>
            </w:pPr>
            <w:r>
              <w:rPr>
                <w:rFonts w:hint="default" w:ascii="Times New Roman" w:hAnsi="Times New Roman" w:cs="Times New Roman"/>
                <w:sz w:val="24"/>
                <w:szCs w:val="24"/>
              </w:rPr>
              <w:t>2017 – 2019 m.</w:t>
            </w:r>
          </w:p>
        </w:tc>
        <w:tc>
          <w:tcPr>
            <w:tcW w:w="2410" w:type="dxa"/>
            <w:gridSpan w:val="5"/>
            <w:tcBorders>
              <w:left w:val="single" w:color="000000" w:sz="0" w:space="0"/>
              <w:bottom w:val="single" w:color="000000" w:sz="0" w:space="0"/>
            </w:tcBorders>
            <w:vAlign w:val="top"/>
          </w:tcPr>
          <w:p>
            <w:pPr>
              <w:pStyle w:val="65"/>
              <w:jc w:val="center"/>
              <w:rPr>
                <w:rFonts w:hint="default" w:ascii="Times New Roman" w:hAnsi="Times New Roman" w:cs="Times New Roman"/>
                <w:sz w:val="24"/>
                <w:szCs w:val="24"/>
              </w:rPr>
            </w:pPr>
            <w:r>
              <w:rPr>
                <w:rStyle w:val="66"/>
                <w:rFonts w:hint="default" w:ascii="Times New Roman" w:hAnsi="Times New Roman" w:cs="Times New Roman"/>
                <w:sz w:val="24"/>
                <w:szCs w:val="24"/>
              </w:rPr>
              <w:t>direktorė,</w:t>
            </w:r>
          </w:p>
          <w:p>
            <w:pPr>
              <w:pStyle w:val="69"/>
              <w:jc w:val="center"/>
              <w:rPr>
                <w:rFonts w:hint="default" w:ascii="Times New Roman" w:hAnsi="Times New Roman" w:cs="Times New Roman"/>
                <w:sz w:val="24"/>
                <w:szCs w:val="24"/>
              </w:rPr>
            </w:pPr>
            <w:r>
              <w:rPr>
                <w:rFonts w:hint="default" w:ascii="Times New Roman" w:hAnsi="Times New Roman" w:cs="Times New Roman"/>
                <w:sz w:val="24"/>
                <w:szCs w:val="24"/>
              </w:rPr>
              <w:t>pavaduotoja ugdymui</w:t>
            </w:r>
          </w:p>
          <w:p>
            <w:pPr>
              <w:pStyle w:val="67"/>
              <w:jc w:val="center"/>
              <w:rPr>
                <w:rFonts w:hint="default" w:ascii="Times New Roman" w:hAnsi="Times New Roman" w:cs="Times New Roman"/>
                <w:sz w:val="24"/>
                <w:szCs w:val="24"/>
              </w:rPr>
            </w:pPr>
          </w:p>
        </w:tc>
        <w:tc>
          <w:tcPr>
            <w:tcW w:w="2410" w:type="dxa"/>
            <w:gridSpan w:val="3"/>
            <w:tcBorders>
              <w:left w:val="single" w:color="000000" w:sz="0" w:space="0"/>
              <w:bottom w:val="single" w:color="000000" w:sz="0" w:space="0"/>
              <w:right w:val="single" w:color="000000" w:sz="0" w:space="0"/>
            </w:tcBorders>
            <w:vAlign w:val="top"/>
          </w:tcPr>
          <w:p>
            <w:pPr>
              <w:pStyle w:val="69"/>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65"/>
              <w:rPr>
                <w:rStyle w:val="66"/>
                <w:rFonts w:hint="default" w:ascii="Times New Roman" w:hAnsi="Times New Roman" w:cs="Times New Roman"/>
                <w:sz w:val="24"/>
                <w:szCs w:val="24"/>
              </w:rPr>
            </w:pPr>
            <w:r>
              <w:rPr>
                <w:rStyle w:val="66"/>
                <w:rFonts w:hint="default" w:ascii="Times New Roman" w:hAnsi="Times New Roman" w:cs="Times New Roman"/>
                <w:sz w:val="24"/>
                <w:szCs w:val="24"/>
                <w:lang w:val="lt-LT"/>
              </w:rPr>
              <w:t xml:space="preserve"> </w:t>
            </w:r>
            <w:r>
              <w:rPr>
                <w:rStyle w:val="66"/>
                <w:rFonts w:hint="default" w:ascii="Times New Roman" w:hAnsi="Times New Roman" w:cs="Times New Roman"/>
                <w:sz w:val="24"/>
                <w:szCs w:val="24"/>
              </w:rPr>
              <w:t>1.2.3. Tobulinti mokytojų kvalifikaciją vaikų  pasiekimų vertinimo klausimais.</w:t>
            </w:r>
          </w:p>
          <w:p>
            <w:pPr>
              <w:pStyle w:val="65"/>
              <w:rPr>
                <w:rStyle w:val="66"/>
                <w:rFonts w:hint="default" w:ascii="Times New Roman" w:hAnsi="Times New Roman" w:cs="Times New Roman"/>
                <w:sz w:val="24"/>
                <w:szCs w:val="24"/>
                <w:lang w:val="lt-LT"/>
              </w:rPr>
            </w:pPr>
            <w:r>
              <w:rPr>
                <w:rStyle w:val="66"/>
                <w:rFonts w:hint="default" w:ascii="Times New Roman" w:hAnsi="Times New Roman" w:cs="Times New Roman"/>
                <w:sz w:val="24"/>
                <w:szCs w:val="24"/>
                <w:lang w:val="lt-LT"/>
              </w:rPr>
              <w:t>Analizuoti vaikų individualius poreikius, gebėjimus.</w:t>
            </w:r>
          </w:p>
          <w:p>
            <w:pPr>
              <w:pStyle w:val="65"/>
              <w:rPr>
                <w:rFonts w:hint="default" w:ascii="Times New Roman" w:hAnsi="Times New Roman" w:cs="Times New Roman"/>
                <w:sz w:val="24"/>
                <w:szCs w:val="24"/>
              </w:rPr>
            </w:pPr>
          </w:p>
          <w:p>
            <w:pPr>
              <w:pStyle w:val="65"/>
              <w:rPr>
                <w:rFonts w:hint="default" w:ascii="Times New Roman" w:hAnsi="Times New Roman" w:cs="Times New Roman"/>
                <w:sz w:val="24"/>
                <w:szCs w:val="24"/>
              </w:rPr>
            </w:pPr>
          </w:p>
        </w:tc>
        <w:tc>
          <w:tcPr>
            <w:tcW w:w="2410" w:type="dxa"/>
            <w:gridSpan w:val="6"/>
            <w:tcBorders>
              <w:left w:val="single" w:color="000000" w:sz="0" w:space="0"/>
              <w:bottom w:val="single" w:color="000000" w:sz="0" w:space="0"/>
            </w:tcBorders>
            <w:vAlign w:val="top"/>
          </w:tcPr>
          <w:p>
            <w:pPr>
              <w:pStyle w:val="68"/>
              <w:spacing w:before="0" w:after="200" w:line="276" w:lineRule="auto"/>
              <w:jc w:val="center"/>
              <w:rPr>
                <w:rStyle w:val="66"/>
                <w:rFonts w:hint="default" w:ascii="Times New Roman" w:hAnsi="Times New Roman" w:cs="Times New Roman"/>
                <w:sz w:val="24"/>
                <w:szCs w:val="24"/>
              </w:rPr>
            </w:pPr>
            <w:r>
              <w:rPr>
                <w:rFonts w:hint="default" w:ascii="Times New Roman" w:hAnsi="Times New Roman" w:cs="Times New Roman"/>
                <w:sz w:val="24"/>
                <w:szCs w:val="24"/>
              </w:rPr>
              <w:t>2017 – 2019 m.</w:t>
            </w:r>
          </w:p>
        </w:tc>
        <w:tc>
          <w:tcPr>
            <w:tcW w:w="2410" w:type="dxa"/>
            <w:gridSpan w:val="5"/>
            <w:tcBorders>
              <w:left w:val="single" w:color="000000" w:sz="0" w:space="0"/>
              <w:bottom w:val="single" w:color="000000" w:sz="0" w:space="0"/>
            </w:tcBorders>
            <w:vAlign w:val="top"/>
          </w:tcPr>
          <w:p>
            <w:pPr>
              <w:pStyle w:val="65"/>
              <w:jc w:val="center"/>
              <w:rPr>
                <w:rFonts w:hint="default" w:ascii="Times New Roman" w:hAnsi="Times New Roman" w:cs="Times New Roman"/>
                <w:sz w:val="24"/>
                <w:szCs w:val="24"/>
              </w:rPr>
            </w:pPr>
            <w:r>
              <w:rPr>
                <w:rStyle w:val="66"/>
                <w:rFonts w:hint="default" w:ascii="Times New Roman" w:hAnsi="Times New Roman" w:cs="Times New Roman"/>
                <w:sz w:val="24"/>
                <w:szCs w:val="24"/>
              </w:rPr>
              <w:t>direktorė,</w:t>
            </w:r>
          </w:p>
          <w:p>
            <w:pPr>
              <w:pStyle w:val="69"/>
              <w:jc w:val="center"/>
              <w:rPr>
                <w:rFonts w:hint="default" w:ascii="Times New Roman" w:hAnsi="Times New Roman" w:cs="Times New Roman"/>
                <w:sz w:val="24"/>
                <w:szCs w:val="24"/>
              </w:rPr>
            </w:pPr>
            <w:r>
              <w:rPr>
                <w:rFonts w:hint="default" w:ascii="Times New Roman" w:hAnsi="Times New Roman" w:cs="Times New Roman"/>
                <w:sz w:val="24"/>
                <w:szCs w:val="24"/>
              </w:rPr>
              <w:t>pavaduotoja ugdymui</w:t>
            </w:r>
          </w:p>
          <w:p>
            <w:pPr>
              <w:pStyle w:val="67"/>
              <w:jc w:val="center"/>
              <w:rPr>
                <w:rFonts w:hint="default" w:ascii="Times New Roman" w:hAnsi="Times New Roman" w:cs="Times New Roman"/>
                <w:sz w:val="24"/>
                <w:szCs w:val="24"/>
              </w:rPr>
            </w:pPr>
          </w:p>
        </w:tc>
        <w:tc>
          <w:tcPr>
            <w:tcW w:w="2410" w:type="dxa"/>
            <w:gridSpan w:val="3"/>
            <w:tcBorders>
              <w:left w:val="single" w:color="000000" w:sz="0" w:space="0"/>
              <w:bottom w:val="single" w:color="000000" w:sz="0" w:space="0"/>
              <w:right w:val="single" w:color="000000" w:sz="0" w:space="0"/>
            </w:tcBorders>
            <w:vAlign w:val="top"/>
          </w:tcPr>
          <w:p>
            <w:pPr>
              <w:pStyle w:val="65"/>
              <w:jc w:val="center"/>
              <w:rPr>
                <w:rFonts w:hint="default" w:ascii="Times New Roman" w:hAnsi="Times New Roman" w:cs="Times New Roman"/>
                <w:sz w:val="24"/>
                <w:szCs w:val="24"/>
              </w:rPr>
            </w:pPr>
            <w:r>
              <w:rPr>
                <w:rStyle w:val="66"/>
                <w:rFonts w:hint="default" w:ascii="Times New Roman" w:hAnsi="Times New Roman" w:cs="Times New Roman"/>
                <w:sz w:val="24"/>
                <w:szCs w:val="24"/>
              </w:rPr>
              <w:t>žmogiškieji, biudžeto, mokinio krepšelio, asmeninės lėšos</w:t>
            </w:r>
          </w:p>
        </w:tc>
      </w:tr>
      <w:tr>
        <w:tblPrEx>
          <w:tblLayout w:type="fixed"/>
          <w:tblCellMar>
            <w:top w:w="0" w:type="dxa"/>
            <w:left w:w="0" w:type="dxa"/>
            <w:bottom w:w="0" w:type="dxa"/>
            <w:right w:w="0" w:type="dxa"/>
          </w:tblCellMar>
        </w:tblPrEx>
        <w:trPr>
          <w:gridAfter w:val="2"/>
          <w:wAfter w:w="7" w:type="dxa"/>
        </w:trPr>
        <w:tc>
          <w:tcPr>
            <w:tcW w:w="9638" w:type="dxa"/>
            <w:gridSpan w:val="14"/>
            <w:tcBorders>
              <w:top w:val="single" w:color="000000" w:sz="0" w:space="0"/>
              <w:left w:val="single" w:color="000000" w:sz="0" w:space="0"/>
              <w:bottom w:val="single" w:color="000000" w:sz="0" w:space="0"/>
              <w:right w:val="single" w:color="000000" w:sz="0" w:space="0"/>
            </w:tcBorders>
            <w:vAlign w:val="top"/>
          </w:tcPr>
          <w:p>
            <w:pPr>
              <w:pStyle w:val="61"/>
              <w:spacing w:before="0" w:after="200" w:line="276"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2. TIKSLAS : SKATINTI BENDRUOMENĖS NARIŲ BENDRAVIMĄ IR BENDRADAR</w:t>
            </w:r>
            <w:r>
              <w:rPr>
                <w:rFonts w:hint="default" w:ascii="Times New Roman" w:hAnsi="Times New Roman" w:cs="Times New Roman"/>
                <w:b/>
                <w:bCs/>
                <w:sz w:val="24"/>
                <w:szCs w:val="24"/>
                <w:lang w:val="lt-LT"/>
              </w:rPr>
              <w:t>-</w:t>
            </w:r>
            <w:r>
              <w:rPr>
                <w:rFonts w:hint="default" w:ascii="Times New Roman" w:hAnsi="Times New Roman" w:cs="Times New Roman"/>
                <w:b/>
                <w:bCs/>
                <w:sz w:val="24"/>
                <w:szCs w:val="24"/>
              </w:rPr>
              <w:t>BIAVIMĄ, NUOLATINĮ TOBULĖJIMĄ IR MOKYMĄSI.</w:t>
            </w:r>
          </w:p>
        </w:tc>
      </w:tr>
      <w:tr>
        <w:tblPrEx>
          <w:tblLayout w:type="fixed"/>
          <w:tblCellMar>
            <w:top w:w="0" w:type="dxa"/>
            <w:left w:w="0" w:type="dxa"/>
            <w:bottom w:w="0" w:type="dxa"/>
            <w:right w:w="0" w:type="dxa"/>
          </w:tblCellMar>
        </w:tblPrEx>
        <w:trPr>
          <w:gridAfter w:val="2"/>
          <w:wAfter w:w="7" w:type="dxa"/>
        </w:trPr>
        <w:tc>
          <w:tcPr>
            <w:tcW w:w="9638" w:type="dxa"/>
            <w:gridSpan w:val="14"/>
            <w:tcBorders>
              <w:left w:val="single" w:color="000000" w:sz="0" w:space="0"/>
              <w:bottom w:val="single" w:color="000000" w:sz="0" w:space="0"/>
              <w:right w:val="single" w:color="000000" w:sz="0" w:space="0"/>
            </w:tcBorders>
            <w:vAlign w:val="top"/>
          </w:tcPr>
          <w:p>
            <w:pPr>
              <w:pStyle w:val="70"/>
              <w:spacing w:before="0" w:after="200" w:line="276"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 xml:space="preserve">2.1. Uždavinys: Plėtoti </w:t>
            </w:r>
            <w:r>
              <w:rPr>
                <w:rFonts w:hint="default" w:ascii="Times New Roman" w:hAnsi="Times New Roman" w:cs="Times New Roman"/>
                <w:b/>
                <w:bCs/>
                <w:sz w:val="24"/>
                <w:szCs w:val="24"/>
                <w:lang w:val="lt-LT"/>
              </w:rPr>
              <w:t>lopšelio-</w:t>
            </w:r>
            <w:r>
              <w:rPr>
                <w:rFonts w:hint="default" w:ascii="Times New Roman" w:hAnsi="Times New Roman" w:cs="Times New Roman"/>
                <w:b/>
                <w:bCs/>
                <w:sz w:val="24"/>
                <w:szCs w:val="24"/>
              </w:rPr>
              <w:t>darželio ryšius su socialiniais partneriais</w:t>
            </w:r>
          </w:p>
        </w:tc>
      </w:tr>
      <w:tr>
        <w:tblPrEx>
          <w:tblLayout w:type="fixed"/>
          <w:tblCellMar>
            <w:top w:w="0" w:type="dxa"/>
            <w:left w:w="0" w:type="dxa"/>
            <w:bottom w:w="0" w:type="dxa"/>
            <w:right w:w="0" w:type="dxa"/>
          </w:tblCellMar>
        </w:tblPrEx>
        <w:trPr>
          <w:gridAfter w:val="1"/>
          <w:wAfter w:w="5" w:type="dxa"/>
        </w:trPr>
        <w:tc>
          <w:tcPr>
            <w:tcW w:w="2410" w:type="dxa"/>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Priemonės</w:t>
            </w:r>
          </w:p>
        </w:tc>
        <w:tc>
          <w:tcPr>
            <w:tcW w:w="2410" w:type="dxa"/>
            <w:gridSpan w:val="6"/>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2410" w:type="dxa"/>
            <w:gridSpan w:val="5"/>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410" w:type="dxa"/>
            <w:gridSpan w:val="3"/>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2.1.1. Aptarti ir patvirtinti visai darželio bendruomenei priimtinas bendravimo su tėvais ir socialiniais partneriais formas.</w:t>
            </w:r>
          </w:p>
        </w:tc>
        <w:tc>
          <w:tcPr>
            <w:tcW w:w="2410" w:type="dxa"/>
            <w:gridSpan w:val="6"/>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w:t>
            </w:r>
            <w:r>
              <w:rPr>
                <w:rFonts w:hint="default" w:cs="Times New Roman"/>
                <w:sz w:val="24"/>
                <w:szCs w:val="24"/>
                <w:lang w:val="lt-LT"/>
              </w:rPr>
              <w:t>8</w:t>
            </w:r>
            <w:r>
              <w:rPr>
                <w:rFonts w:hint="default" w:ascii="Times New Roman" w:hAnsi="Times New Roman" w:cs="Times New Roman"/>
                <w:sz w:val="24"/>
                <w:szCs w:val="24"/>
              </w:rPr>
              <w:t xml:space="preserve"> m.</w:t>
            </w:r>
          </w:p>
        </w:tc>
        <w:tc>
          <w:tcPr>
            <w:tcW w:w="2410" w:type="dxa"/>
            <w:gridSpan w:val="5"/>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2.1.2. Dalyvauti bendrose projektinėse veiklose.</w:t>
            </w:r>
          </w:p>
        </w:tc>
        <w:tc>
          <w:tcPr>
            <w:tcW w:w="2410" w:type="dxa"/>
            <w:gridSpan w:val="6"/>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410" w:type="dxa"/>
            <w:gridSpan w:val="5"/>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410" w:type="dxa"/>
            <w:tcBorders>
              <w:top w:val="single" w:color="000000" w:sz="0" w:space="0"/>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 xml:space="preserve">2.1.3. </w:t>
            </w:r>
            <w:r>
              <w:rPr>
                <w:rFonts w:hint="default" w:cs="Times New Roman"/>
                <w:sz w:val="24"/>
                <w:szCs w:val="24"/>
                <w:lang w:val="lt-LT"/>
              </w:rPr>
              <w:t>Įtraukti š</w:t>
            </w:r>
            <w:r>
              <w:rPr>
                <w:rFonts w:hint="default" w:ascii="Times New Roman" w:hAnsi="Times New Roman" w:cs="Times New Roman"/>
                <w:sz w:val="24"/>
                <w:szCs w:val="24"/>
              </w:rPr>
              <w:t>eim</w:t>
            </w:r>
            <w:r>
              <w:rPr>
                <w:rFonts w:hint="default" w:cs="Times New Roman"/>
                <w:sz w:val="24"/>
                <w:szCs w:val="24"/>
                <w:lang w:val="lt-LT"/>
              </w:rPr>
              <w:t>as į ugdomosios veiklos planavimą.</w:t>
            </w:r>
          </w:p>
        </w:tc>
        <w:tc>
          <w:tcPr>
            <w:tcW w:w="2410" w:type="dxa"/>
            <w:gridSpan w:val="6"/>
            <w:tcBorders>
              <w:top w:val="single" w:color="000000" w:sz="0" w:space="0"/>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w:t>
            </w:r>
            <w:r>
              <w:rPr>
                <w:rFonts w:hint="default" w:cs="Times New Roman"/>
                <w:sz w:val="24"/>
                <w:szCs w:val="24"/>
                <w:lang w:val="lt-LT"/>
              </w:rPr>
              <w:t>7</w:t>
            </w:r>
            <w:r>
              <w:rPr>
                <w:rFonts w:hint="default" w:ascii="Times New Roman" w:hAnsi="Times New Roman" w:cs="Times New Roman"/>
                <w:sz w:val="24"/>
                <w:szCs w:val="24"/>
              </w:rPr>
              <w:t>–2019 m.</w:t>
            </w:r>
          </w:p>
        </w:tc>
        <w:tc>
          <w:tcPr>
            <w:tcW w:w="2410" w:type="dxa"/>
            <w:gridSpan w:val="5"/>
            <w:tcBorders>
              <w:top w:val="single" w:color="000000" w:sz="0" w:space="0"/>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top w:val="single" w:color="000000" w:sz="0" w:space="0"/>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2"/>
          <w:wAfter w:w="7" w:type="dxa"/>
        </w:trPr>
        <w:tc>
          <w:tcPr>
            <w:tcW w:w="9638" w:type="dxa"/>
            <w:gridSpan w:val="14"/>
            <w:tcBorders>
              <w:top w:val="single" w:color="000000" w:sz="0" w:space="0"/>
              <w:left w:val="single" w:color="000000" w:sz="0" w:space="0"/>
              <w:bottom w:val="single" w:color="000000" w:sz="0" w:space="0"/>
              <w:right w:val="single" w:color="000000" w:sz="0" w:space="0"/>
            </w:tcBorders>
            <w:vAlign w:val="top"/>
          </w:tcPr>
          <w:p>
            <w:pPr>
              <w:pStyle w:val="72"/>
              <w:rPr>
                <w:rFonts w:hint="default" w:ascii="Times New Roman" w:hAnsi="Times New Roman" w:cs="Times New Roman"/>
                <w:b/>
                <w:bCs/>
                <w:sz w:val="24"/>
                <w:szCs w:val="24"/>
              </w:rPr>
            </w:pP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2.2. Uždavinys: Organizuoti tėvų švietimą jiems aktualiais klausimais.</w:t>
            </w:r>
          </w:p>
        </w:tc>
      </w:tr>
      <w:tr>
        <w:tblPrEx>
          <w:tblLayout w:type="fixed"/>
          <w:tblCellMar>
            <w:top w:w="0" w:type="dxa"/>
            <w:left w:w="0" w:type="dxa"/>
            <w:bottom w:w="0" w:type="dxa"/>
            <w:right w:w="0" w:type="dxa"/>
          </w:tblCellMar>
        </w:tblPrEx>
        <w:trPr>
          <w:gridAfter w:val="1"/>
          <w:wAfter w:w="5" w:type="dxa"/>
        </w:trPr>
        <w:tc>
          <w:tcPr>
            <w:tcW w:w="3027" w:type="dxa"/>
            <w:gridSpan w:val="5"/>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Priemonės</w:t>
            </w:r>
          </w:p>
        </w:tc>
        <w:tc>
          <w:tcPr>
            <w:tcW w:w="2797" w:type="dxa"/>
            <w:gridSpan w:val="4"/>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1808" w:type="dxa"/>
            <w:gridSpan w:val="4"/>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008" w:type="dxa"/>
            <w:gridSpan w:val="2"/>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rPr>
          <w:gridAfter w:val="1"/>
          <w:wAfter w:w="5" w:type="dxa"/>
        </w:trPr>
        <w:tc>
          <w:tcPr>
            <w:tcW w:w="3027" w:type="dxa"/>
            <w:gridSpan w:val="5"/>
            <w:tcBorders>
              <w:left w:val="single" w:color="000000" w:sz="0" w:space="0"/>
              <w:bottom w:val="single" w:color="000000" w:sz="0" w:space="0"/>
            </w:tcBorders>
            <w:vAlign w:val="top"/>
          </w:tcPr>
          <w:p>
            <w:pPr>
              <w:pStyle w:val="73"/>
              <w:rPr>
                <w:rFonts w:hint="default" w:ascii="Times New Roman" w:hAnsi="Times New Roman" w:cs="Times New Roman"/>
                <w:sz w:val="24"/>
                <w:szCs w:val="24"/>
              </w:rPr>
            </w:pP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 xml:space="preserve">2.2.1. </w:t>
            </w:r>
            <w:r>
              <w:rPr>
                <w:rStyle w:val="74"/>
                <w:rFonts w:hint="default" w:ascii="Times New Roman" w:hAnsi="Times New Roman" w:cs="Times New Roman"/>
                <w:sz w:val="24"/>
                <w:szCs w:val="24"/>
              </w:rPr>
              <w:t>Atlikti šeimų pedagoginio švietimo, informavimo ir  konsultavimo poreikių apklausą.</w:t>
            </w:r>
          </w:p>
        </w:tc>
        <w:tc>
          <w:tcPr>
            <w:tcW w:w="2797" w:type="dxa"/>
            <w:gridSpan w:val="4"/>
            <w:tcBorders>
              <w:left w:val="single" w:color="000000" w:sz="0" w:space="0"/>
              <w:bottom w:val="single" w:color="000000" w:sz="0" w:space="0"/>
            </w:tcBorders>
            <w:vAlign w:val="top"/>
          </w:tcPr>
          <w:p>
            <w:pPr>
              <w:pStyle w:val="75"/>
              <w:rPr>
                <w:rFonts w:hint="default" w:ascii="Times New Roman" w:hAnsi="Times New Roman" w:cs="Times New Roman"/>
                <w:sz w:val="24"/>
                <w:szCs w:val="24"/>
              </w:rPr>
            </w:pPr>
            <w:r>
              <w:rPr>
                <w:rFonts w:hint="default" w:ascii="Times New Roman" w:hAnsi="Times New Roman" w:cs="Times New Roman"/>
                <w:sz w:val="24"/>
                <w:szCs w:val="24"/>
              </w:rPr>
              <w:t>2017 m.</w:t>
            </w:r>
          </w:p>
        </w:tc>
        <w:tc>
          <w:tcPr>
            <w:tcW w:w="1808" w:type="dxa"/>
            <w:gridSpan w:val="4"/>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008" w:type="dxa"/>
            <w:gridSpan w:val="2"/>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3027" w:type="dxa"/>
            <w:gridSpan w:val="5"/>
            <w:tcBorders>
              <w:left w:val="single" w:color="000000" w:sz="0" w:space="0"/>
              <w:bottom w:val="single" w:color="000000" w:sz="0" w:space="0"/>
            </w:tcBorders>
            <w:vAlign w:val="top"/>
          </w:tcPr>
          <w:p>
            <w:pPr>
              <w:pStyle w:val="73"/>
              <w:rPr>
                <w:rFonts w:hint="default" w:ascii="Times New Roman" w:hAnsi="Times New Roman" w:cs="Times New Roman"/>
                <w:sz w:val="24"/>
                <w:szCs w:val="24"/>
              </w:rPr>
            </w:pP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2.2.2. Vykdyti tėvų švietimą:</w:t>
            </w:r>
          </w:p>
          <w:p>
            <w:pPr>
              <w:pStyle w:val="73"/>
              <w:rPr>
                <w:rFonts w:hint="default" w:ascii="Times New Roman" w:hAnsi="Times New Roman" w:cs="Times New Roman"/>
                <w:sz w:val="24"/>
                <w:szCs w:val="24"/>
              </w:rPr>
            </w:pPr>
            <w:r>
              <w:rPr>
                <w:rFonts w:hint="default" w:ascii="Times New Roman" w:hAnsi="Times New Roman" w:cs="Times New Roman"/>
                <w:sz w:val="24"/>
                <w:szCs w:val="24"/>
              </w:rPr>
              <w:t>- pranešimai grupės stenduose;</w:t>
            </w:r>
          </w:p>
          <w:p>
            <w:pPr>
              <w:pStyle w:val="73"/>
              <w:rPr>
                <w:rFonts w:hint="default" w:ascii="Times New Roman" w:hAnsi="Times New Roman" w:cs="Times New Roman"/>
                <w:sz w:val="24"/>
                <w:szCs w:val="24"/>
              </w:rPr>
            </w:pPr>
            <w:r>
              <w:rPr>
                <w:rFonts w:hint="default" w:ascii="Times New Roman" w:hAnsi="Times New Roman" w:cs="Times New Roman"/>
                <w:sz w:val="24"/>
                <w:szCs w:val="24"/>
              </w:rPr>
              <w:t>- pranešimai grupės susirinkimuose;</w:t>
            </w:r>
          </w:p>
          <w:p>
            <w:pPr>
              <w:pStyle w:val="73"/>
              <w:rPr>
                <w:rFonts w:hint="default" w:ascii="Times New Roman" w:hAnsi="Times New Roman" w:cs="Times New Roman"/>
                <w:sz w:val="24"/>
                <w:szCs w:val="24"/>
              </w:rPr>
            </w:pPr>
            <w:r>
              <w:rPr>
                <w:rFonts w:hint="default" w:ascii="Times New Roman" w:hAnsi="Times New Roman" w:cs="Times New Roman"/>
                <w:sz w:val="24"/>
                <w:szCs w:val="24"/>
              </w:rPr>
              <w:t>- pranešimai visuotiniame darželio susirinkime.</w:t>
            </w:r>
          </w:p>
        </w:tc>
        <w:tc>
          <w:tcPr>
            <w:tcW w:w="2797" w:type="dxa"/>
            <w:gridSpan w:val="4"/>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 –2019 m.</w:t>
            </w:r>
          </w:p>
        </w:tc>
        <w:tc>
          <w:tcPr>
            <w:tcW w:w="1808" w:type="dxa"/>
            <w:gridSpan w:val="4"/>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pavaduotoja ugdymui, pedagogės</w:t>
            </w:r>
          </w:p>
          <w:p>
            <w:pPr>
              <w:pStyle w:val="38"/>
              <w:jc w:val="center"/>
              <w:rPr>
                <w:rFonts w:hint="default" w:ascii="Times New Roman" w:hAnsi="Times New Roman" w:cs="Times New Roman"/>
                <w:sz w:val="24"/>
                <w:szCs w:val="24"/>
              </w:rPr>
            </w:pPr>
          </w:p>
        </w:tc>
        <w:tc>
          <w:tcPr>
            <w:tcW w:w="2008" w:type="dxa"/>
            <w:gridSpan w:val="2"/>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3027" w:type="dxa"/>
            <w:gridSpan w:val="5"/>
            <w:tcBorders>
              <w:left w:val="single" w:color="000000" w:sz="0" w:space="0"/>
              <w:bottom w:val="single" w:color="000000" w:sz="0" w:space="0"/>
            </w:tcBorders>
            <w:vAlign w:val="top"/>
          </w:tcPr>
          <w:p>
            <w:pPr>
              <w:pStyle w:val="73"/>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2.2.3. Vykdyti tėvų švietimą vaikų teisių klausimais.</w:t>
            </w:r>
          </w:p>
        </w:tc>
        <w:tc>
          <w:tcPr>
            <w:tcW w:w="2797" w:type="dxa"/>
            <w:gridSpan w:val="4"/>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1808" w:type="dxa"/>
            <w:gridSpan w:val="4"/>
            <w:tcBorders>
              <w:left w:val="single" w:color="000000" w:sz="0" w:space="0"/>
              <w:bottom w:val="single" w:color="000000" w:sz="0" w:space="0"/>
            </w:tcBorders>
            <w:vAlign w:val="top"/>
          </w:tcPr>
          <w:p>
            <w:pPr>
              <w:pStyle w:val="38"/>
              <w:jc w:val="center"/>
              <w:rPr>
                <w:rFonts w:hint="default" w:ascii="Times New Roman" w:hAnsi="Times New Roman" w:cs="Times New Roman"/>
                <w:sz w:val="24"/>
                <w:szCs w:val="24"/>
                <w:lang w:val="lt-LT"/>
              </w:rPr>
            </w:pPr>
            <w:r>
              <w:rPr>
                <w:rFonts w:hint="default" w:ascii="Times New Roman" w:hAnsi="Times New Roman" w:cs="Times New Roman"/>
                <w:sz w:val="24"/>
                <w:szCs w:val="24"/>
                <w:lang w:val="lt-LT"/>
              </w:rPr>
              <w:t>Vaiko gerovės komisijos pirmininkas</w:t>
            </w:r>
          </w:p>
        </w:tc>
        <w:tc>
          <w:tcPr>
            <w:tcW w:w="2008" w:type="dxa"/>
            <w:gridSpan w:val="2"/>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lang w:val="lt-LT"/>
              </w:rPr>
            </w:pPr>
            <w:r>
              <w:rPr>
                <w:rFonts w:hint="default" w:cs="Times New Roman"/>
                <w:sz w:val="24"/>
                <w:szCs w:val="24"/>
                <w:lang w:val="lt-LT"/>
              </w:rPr>
              <w:t>žmogiškieji</w:t>
            </w:r>
          </w:p>
        </w:tc>
      </w:tr>
      <w:tr>
        <w:tblPrEx>
          <w:tblLayout w:type="fixed"/>
          <w:tblCellMar>
            <w:top w:w="0" w:type="dxa"/>
            <w:left w:w="0" w:type="dxa"/>
            <w:bottom w:w="0" w:type="dxa"/>
            <w:right w:w="0" w:type="dxa"/>
          </w:tblCellMar>
        </w:tblPrEx>
        <w:tc>
          <w:tcPr>
            <w:tcW w:w="9645" w:type="dxa"/>
            <w:gridSpan w:val="16"/>
            <w:tcBorders>
              <w:top w:val="single" w:color="000000" w:sz="0" w:space="0"/>
              <w:left w:val="single" w:color="000000" w:sz="0" w:space="0"/>
              <w:bottom w:val="single" w:color="000000" w:sz="0" w:space="0"/>
              <w:right w:val="single" w:color="000000" w:sz="0" w:space="0"/>
            </w:tcBorders>
            <w:vAlign w:val="top"/>
          </w:tcPr>
          <w:p>
            <w:pPr>
              <w:pStyle w:val="52"/>
              <w:rPr>
                <w:rFonts w:hint="default" w:ascii="Times New Roman" w:hAnsi="Times New Roman" w:cs="Times New Roman"/>
                <w:b/>
                <w:bCs/>
                <w:sz w:val="24"/>
                <w:szCs w:val="24"/>
              </w:rPr>
            </w:pP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 xml:space="preserve">2.3. Uždavinys: </w:t>
            </w:r>
            <w:r>
              <w:rPr>
                <w:rStyle w:val="76"/>
                <w:rFonts w:hint="default" w:ascii="Times New Roman" w:hAnsi="Times New Roman" w:cs="Times New Roman"/>
                <w:b/>
                <w:bCs/>
                <w:sz w:val="24"/>
                <w:szCs w:val="24"/>
              </w:rPr>
              <w:t>Tobulinti pedagogų ir techninio personalo kompetencijas ir profesionalumą.</w:t>
            </w:r>
          </w:p>
          <w:p>
            <w:pPr>
              <w:pStyle w:val="77"/>
              <w:rPr>
                <w:rFonts w:hint="default" w:ascii="Times New Roman" w:hAnsi="Times New Roman" w:cs="Times New Roman"/>
                <w:b/>
                <w:bCs/>
                <w:sz w:val="24"/>
                <w:szCs w:val="24"/>
              </w:rPr>
            </w:pPr>
          </w:p>
        </w:tc>
      </w:tr>
      <w:tr>
        <w:tblPrEx>
          <w:tblLayout w:type="fixed"/>
          <w:tblCellMar>
            <w:top w:w="0" w:type="dxa"/>
            <w:left w:w="0" w:type="dxa"/>
            <w:bottom w:w="0" w:type="dxa"/>
            <w:right w:w="0" w:type="dxa"/>
          </w:tblCellMar>
        </w:tblPrEx>
        <w:tc>
          <w:tcPr>
            <w:tcW w:w="2937" w:type="dxa"/>
            <w:gridSpan w:val="4"/>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Priemonės</w:t>
            </w:r>
          </w:p>
        </w:tc>
        <w:tc>
          <w:tcPr>
            <w:tcW w:w="2295" w:type="dxa"/>
            <w:gridSpan w:val="4"/>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1996" w:type="dxa"/>
            <w:gridSpan w:val="3"/>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417" w:type="dxa"/>
            <w:gridSpan w:val="5"/>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c>
          <w:tcPr>
            <w:tcW w:w="2937" w:type="dxa"/>
            <w:gridSpan w:val="4"/>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2.3.1. Numatyti kvalifikacijos kryptis, atsižvelgiant į mokytojų kvalifikacinius poreikius.</w:t>
            </w:r>
          </w:p>
        </w:tc>
        <w:tc>
          <w:tcPr>
            <w:tcW w:w="2295" w:type="dxa"/>
            <w:gridSpan w:val="4"/>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w:t>
            </w:r>
            <w:r>
              <w:rPr>
                <w:rFonts w:hint="default" w:cs="Times New Roman"/>
                <w:sz w:val="24"/>
                <w:szCs w:val="24"/>
                <w:lang w:val="lt-LT"/>
              </w:rPr>
              <w:t xml:space="preserve"> </w:t>
            </w:r>
            <w:r>
              <w:rPr>
                <w:rFonts w:hint="default" w:ascii="Times New Roman" w:hAnsi="Times New Roman" w:cs="Times New Roman"/>
                <w:sz w:val="24"/>
                <w:szCs w:val="24"/>
              </w:rPr>
              <w:t>m.</w:t>
            </w:r>
          </w:p>
        </w:tc>
        <w:tc>
          <w:tcPr>
            <w:tcW w:w="1996" w:type="dxa"/>
            <w:gridSpan w:val="3"/>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7" w:type="dxa"/>
            <w:gridSpan w:val="5"/>
            <w:tcBorders>
              <w:left w:val="single" w:color="000000" w:sz="0" w:space="0"/>
              <w:bottom w:val="single" w:color="000000" w:sz="0" w:space="0"/>
              <w:right w:val="single" w:color="000000" w:sz="0" w:space="0"/>
            </w:tcBorders>
            <w:vAlign w:val="top"/>
          </w:tcPr>
          <w:p>
            <w:pPr>
              <w:pStyle w:val="46"/>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Kauno r. švietimo, kultūros ir sporto skyrius, švietimo centras.</w:t>
            </w:r>
          </w:p>
        </w:tc>
      </w:tr>
      <w:tr>
        <w:tblPrEx>
          <w:tblLayout w:type="fixed"/>
          <w:tblCellMar>
            <w:top w:w="0" w:type="dxa"/>
            <w:left w:w="0" w:type="dxa"/>
            <w:bottom w:w="0" w:type="dxa"/>
            <w:right w:w="0" w:type="dxa"/>
          </w:tblCellMar>
        </w:tblPrEx>
        <w:tc>
          <w:tcPr>
            <w:tcW w:w="2937" w:type="dxa"/>
            <w:gridSpan w:val="4"/>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2.3.2. Skatinti pedagogus naudotis IT numatant ugdymui temas, veiklos rūšis, ugdymo formas ir metodus.</w:t>
            </w:r>
          </w:p>
        </w:tc>
        <w:tc>
          <w:tcPr>
            <w:tcW w:w="2295" w:type="dxa"/>
            <w:gridSpan w:val="4"/>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1996" w:type="dxa"/>
            <w:gridSpan w:val="3"/>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7" w:type="dxa"/>
            <w:gridSpan w:val="5"/>
            <w:tcBorders>
              <w:left w:val="single" w:color="000000" w:sz="0" w:space="0"/>
              <w:bottom w:val="single" w:color="000000" w:sz="0" w:space="0"/>
              <w:right w:val="single" w:color="000000" w:sz="0" w:space="0"/>
            </w:tcBorders>
            <w:vAlign w:val="top"/>
          </w:tcPr>
          <w:p>
            <w:pPr>
              <w:pStyle w:val="46"/>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žmogiškieji, mokinio krepšelio lėšos, biudžeto lėšos</w:t>
            </w:r>
          </w:p>
        </w:tc>
      </w:tr>
      <w:tr>
        <w:tblPrEx>
          <w:tblLayout w:type="fixed"/>
          <w:tblCellMar>
            <w:top w:w="0" w:type="dxa"/>
            <w:left w:w="0" w:type="dxa"/>
            <w:bottom w:w="0" w:type="dxa"/>
            <w:right w:w="0" w:type="dxa"/>
          </w:tblCellMar>
        </w:tblPrEx>
        <w:tc>
          <w:tcPr>
            <w:tcW w:w="2937" w:type="dxa"/>
            <w:gridSpan w:val="4"/>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2.3.3. Sudaryti sąlygas techninio personalo kvalifikacijos tobulinimuisi, atsižvelgiant į įstaigos veiklos prioritetus.</w:t>
            </w:r>
          </w:p>
        </w:tc>
        <w:tc>
          <w:tcPr>
            <w:tcW w:w="2295" w:type="dxa"/>
            <w:gridSpan w:val="4"/>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1996" w:type="dxa"/>
            <w:gridSpan w:val="3"/>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7" w:type="dxa"/>
            <w:gridSpan w:val="5"/>
            <w:tcBorders>
              <w:left w:val="single" w:color="000000" w:sz="0" w:space="0"/>
              <w:bottom w:val="single" w:color="000000" w:sz="0" w:space="0"/>
              <w:right w:val="single" w:color="000000" w:sz="0" w:space="0"/>
            </w:tcBorders>
            <w:vAlign w:val="top"/>
          </w:tcPr>
          <w:p>
            <w:pPr>
              <w:pStyle w:val="46"/>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žmogiškieji,  biudžeto lėšos</w:t>
            </w:r>
          </w:p>
        </w:tc>
      </w:tr>
      <w:tr>
        <w:tblPrEx>
          <w:tblLayout w:type="fixed"/>
          <w:tblCellMar>
            <w:top w:w="0" w:type="dxa"/>
            <w:left w:w="0" w:type="dxa"/>
            <w:bottom w:w="0" w:type="dxa"/>
            <w:right w:w="0" w:type="dxa"/>
          </w:tblCellMar>
        </w:tblPrEx>
        <w:trPr>
          <w:gridAfter w:val="2"/>
          <w:wAfter w:w="7" w:type="dxa"/>
        </w:trPr>
        <w:tc>
          <w:tcPr>
            <w:tcW w:w="9638" w:type="dxa"/>
            <w:gridSpan w:val="14"/>
            <w:tcBorders>
              <w:top w:val="single" w:color="000000" w:sz="0" w:space="0"/>
              <w:left w:val="single" w:color="000000" w:sz="0" w:space="0"/>
              <w:bottom w:val="single" w:color="000000" w:sz="0" w:space="0"/>
              <w:right w:val="single" w:color="000000" w:sz="0" w:space="0"/>
            </w:tcBorders>
            <w:vAlign w:val="top"/>
          </w:tcPr>
          <w:p>
            <w:pPr>
              <w:pStyle w:val="78"/>
              <w:spacing w:before="0" w:after="200" w:line="276"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2.4. Uždavinys : Tobulinti personalo politiką. </w:t>
            </w:r>
          </w:p>
        </w:tc>
      </w:tr>
      <w:tr>
        <w:tblPrEx>
          <w:tblLayout w:type="fixed"/>
          <w:tblCellMar>
            <w:top w:w="0" w:type="dxa"/>
            <w:left w:w="0" w:type="dxa"/>
            <w:bottom w:w="0" w:type="dxa"/>
            <w:right w:w="0" w:type="dxa"/>
          </w:tblCellMar>
        </w:tblPrEx>
        <w:trPr>
          <w:gridAfter w:val="1"/>
          <w:wAfter w:w="5" w:type="dxa"/>
        </w:trPr>
        <w:tc>
          <w:tcPr>
            <w:tcW w:w="2727" w:type="dxa"/>
            <w:gridSpan w:val="3"/>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Priemonės</w:t>
            </w:r>
          </w:p>
        </w:tc>
        <w:tc>
          <w:tcPr>
            <w:tcW w:w="2505" w:type="dxa"/>
            <w:gridSpan w:val="5"/>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1998" w:type="dxa"/>
            <w:gridSpan w:val="4"/>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410" w:type="dxa"/>
            <w:gridSpan w:val="3"/>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rPr>
          <w:gridAfter w:val="1"/>
          <w:wAfter w:w="5" w:type="dxa"/>
        </w:trPr>
        <w:tc>
          <w:tcPr>
            <w:tcW w:w="2727" w:type="dxa"/>
            <w:gridSpan w:val="3"/>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2.4.1. Didinti darželio savivaldos institucijų vaidmenį įstaigos veikloje.</w:t>
            </w:r>
          </w:p>
        </w:tc>
        <w:tc>
          <w:tcPr>
            <w:tcW w:w="2505" w:type="dxa"/>
            <w:gridSpan w:val="5"/>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1998" w:type="dxa"/>
            <w:gridSpan w:val="4"/>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727" w:type="dxa"/>
            <w:gridSpan w:val="3"/>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2.4.2. Apibrėžti darželio darbuotojų funkcijas ir pareigas, atnaujinant įstaigos veiklos dokumentus.</w:t>
            </w:r>
          </w:p>
        </w:tc>
        <w:tc>
          <w:tcPr>
            <w:tcW w:w="2505" w:type="dxa"/>
            <w:gridSpan w:val="5"/>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1998" w:type="dxa"/>
            <w:gridSpan w:val="4"/>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727" w:type="dxa"/>
            <w:gridSpan w:val="3"/>
            <w:tcBorders>
              <w:left w:val="single" w:color="000000" w:sz="0" w:space="0"/>
              <w:bottom w:val="single" w:color="000000" w:sz="0" w:space="0"/>
            </w:tcBorders>
            <w:vAlign w:val="top"/>
          </w:tcPr>
          <w:p>
            <w:pPr>
              <w:pStyle w:val="71"/>
              <w:spacing w:before="0" w:after="200" w:line="276" w:lineRule="auto"/>
              <w:jc w:val="left"/>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2.4.3. Parengti darbuotojų skatinimo tvarkos aprašą.</w:t>
            </w:r>
          </w:p>
        </w:tc>
        <w:tc>
          <w:tcPr>
            <w:tcW w:w="2505" w:type="dxa"/>
            <w:gridSpan w:val="5"/>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1998" w:type="dxa"/>
            <w:gridSpan w:val="4"/>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2"/>
          <w:wAfter w:w="7" w:type="dxa"/>
        </w:trPr>
        <w:tc>
          <w:tcPr>
            <w:tcW w:w="9638" w:type="dxa"/>
            <w:gridSpan w:val="14"/>
            <w:tcBorders>
              <w:top w:val="single" w:color="000000" w:sz="0" w:space="0"/>
              <w:left w:val="single" w:color="000000" w:sz="0" w:space="0"/>
              <w:bottom w:val="single" w:color="000000" w:sz="0" w:space="0"/>
              <w:right w:val="single" w:color="000000" w:sz="0" w:space="0"/>
            </w:tcBorders>
            <w:vAlign w:val="top"/>
          </w:tcPr>
          <w:p>
            <w:pPr>
              <w:pStyle w:val="52"/>
              <w:rPr>
                <w:rFonts w:hint="default" w:ascii="Times New Roman" w:hAnsi="Times New Roman" w:cs="Times New Roman"/>
                <w:b/>
                <w:bCs/>
                <w:sz w:val="24"/>
                <w:szCs w:val="24"/>
              </w:rPr>
            </w:pPr>
          </w:p>
          <w:p>
            <w:pPr>
              <w:pStyle w:val="52"/>
              <w:rPr>
                <w:rFonts w:hint="default" w:ascii="Times New Roman" w:hAnsi="Times New Roman" w:cs="Times New Roman"/>
                <w:b/>
                <w:bCs/>
                <w:sz w:val="24"/>
                <w:szCs w:val="24"/>
              </w:rPr>
            </w:pP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 xml:space="preserve">3. TIKSLAS: </w:t>
            </w:r>
            <w:r>
              <w:rPr>
                <w:rStyle w:val="76"/>
                <w:rFonts w:hint="default" w:ascii="Times New Roman" w:hAnsi="Times New Roman" w:cs="Times New Roman"/>
                <w:b/>
                <w:bCs/>
                <w:sz w:val="24"/>
                <w:szCs w:val="24"/>
              </w:rPr>
              <w:t>KURTI MODERNIĄ, VAIKŲ UGDYMĄ(SI) SKATINANČIĄ, HIGIENOS NORMAS IR TAISYKLES, BEI BENDRUOMENĖS POREIKIUS ATITINKANČIĄ</w:t>
            </w:r>
            <w:r>
              <w:rPr>
                <w:rStyle w:val="76"/>
                <w:rFonts w:hint="default" w:ascii="Times New Roman" w:hAnsi="Times New Roman" w:cs="Times New Roman"/>
                <w:b/>
                <w:bCs/>
                <w:sz w:val="24"/>
                <w:szCs w:val="24"/>
                <w:lang w:val="lt-LT"/>
              </w:rPr>
              <w:t xml:space="preserve"> EMOCINĘ IR</w:t>
            </w:r>
            <w:r>
              <w:rPr>
                <w:rStyle w:val="76"/>
                <w:rFonts w:hint="default" w:ascii="Times New Roman" w:hAnsi="Times New Roman" w:cs="Times New Roman"/>
                <w:b/>
                <w:bCs/>
                <w:sz w:val="24"/>
                <w:szCs w:val="24"/>
              </w:rPr>
              <w:t xml:space="preserve"> MATERIALINĘ APLINKĄ.</w:t>
            </w:r>
          </w:p>
        </w:tc>
      </w:tr>
      <w:tr>
        <w:tblPrEx>
          <w:tblLayout w:type="fixed"/>
          <w:tblCellMar>
            <w:top w:w="0" w:type="dxa"/>
            <w:left w:w="0" w:type="dxa"/>
            <w:bottom w:w="0" w:type="dxa"/>
            <w:right w:w="0" w:type="dxa"/>
          </w:tblCellMar>
        </w:tblPrEx>
        <w:trPr>
          <w:gridAfter w:val="2"/>
          <w:wAfter w:w="7" w:type="dxa"/>
        </w:trPr>
        <w:tc>
          <w:tcPr>
            <w:tcW w:w="9638" w:type="dxa"/>
            <w:gridSpan w:val="14"/>
            <w:tcBorders>
              <w:left w:val="single" w:color="000000" w:sz="0" w:space="0"/>
              <w:bottom w:val="single" w:color="000000" w:sz="0" w:space="0"/>
              <w:right w:val="single" w:color="000000" w:sz="0" w:space="0"/>
            </w:tcBorders>
            <w:vAlign w:val="top"/>
          </w:tcPr>
          <w:p>
            <w:pPr>
              <w:pStyle w:val="52"/>
              <w:rPr>
                <w:rFonts w:hint="default" w:ascii="Times New Roman" w:hAnsi="Times New Roman" w:cs="Times New Roman"/>
                <w:b/>
                <w:bCs/>
                <w:sz w:val="24"/>
                <w:szCs w:val="24"/>
              </w:rPr>
            </w:pP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 xml:space="preserve">3.1. Uždavinys: Gerinti </w:t>
            </w:r>
            <w:r>
              <w:rPr>
                <w:rFonts w:hint="default" w:ascii="Times New Roman" w:hAnsi="Times New Roman" w:cs="Times New Roman"/>
                <w:b/>
                <w:bCs/>
                <w:sz w:val="24"/>
                <w:szCs w:val="24"/>
                <w:lang w:val="lt-LT"/>
              </w:rPr>
              <w:t xml:space="preserve">lopšelio-darželio </w:t>
            </w:r>
            <w:r>
              <w:rPr>
                <w:rFonts w:hint="default" w:ascii="Times New Roman" w:hAnsi="Times New Roman" w:cs="Times New Roman"/>
                <w:b/>
                <w:bCs/>
                <w:sz w:val="24"/>
                <w:szCs w:val="24"/>
              </w:rPr>
              <w:t>edukacines aplinkas</w:t>
            </w:r>
            <w:r>
              <w:rPr>
                <w:rFonts w:hint="default" w:ascii="Times New Roman" w:hAnsi="Times New Roman" w:cs="Times New Roman"/>
                <w:b/>
                <w:bCs/>
                <w:sz w:val="24"/>
                <w:szCs w:val="24"/>
                <w:lang w:val="lt-LT"/>
              </w:rPr>
              <w:t xml:space="preserve"> ir infrastruktūrą.</w:t>
            </w:r>
          </w:p>
          <w:p>
            <w:pPr>
              <w:pStyle w:val="52"/>
              <w:rPr>
                <w:rFonts w:hint="default" w:ascii="Times New Roman" w:hAnsi="Times New Roman" w:cs="Times New Roman"/>
                <w:b/>
                <w:bCs/>
                <w:sz w:val="24"/>
                <w:szCs w:val="24"/>
              </w:rPr>
            </w:pPr>
          </w:p>
        </w:tc>
      </w:tr>
      <w:tr>
        <w:tblPrEx>
          <w:tblLayout w:type="fixed"/>
          <w:tblCellMar>
            <w:top w:w="0" w:type="dxa"/>
            <w:left w:w="0" w:type="dxa"/>
            <w:bottom w:w="0" w:type="dxa"/>
            <w:right w:w="0" w:type="dxa"/>
          </w:tblCellMar>
        </w:tblPrEx>
        <w:trPr>
          <w:gridAfter w:val="1"/>
          <w:wAfter w:w="5" w:type="dxa"/>
        </w:trPr>
        <w:tc>
          <w:tcPr>
            <w:tcW w:w="2410" w:type="dxa"/>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Priemonės</w:t>
            </w:r>
          </w:p>
        </w:tc>
        <w:tc>
          <w:tcPr>
            <w:tcW w:w="2410" w:type="dxa"/>
            <w:gridSpan w:val="6"/>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Terminas</w:t>
            </w:r>
          </w:p>
        </w:tc>
        <w:tc>
          <w:tcPr>
            <w:tcW w:w="2410" w:type="dxa"/>
            <w:gridSpan w:val="5"/>
            <w:tcBorders>
              <w:top w:val="single" w:color="000000" w:sz="0" w:space="0"/>
              <w:left w:val="single" w:color="000000" w:sz="0" w:space="0"/>
              <w:bottom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Atsakingi</w:t>
            </w:r>
          </w:p>
        </w:tc>
        <w:tc>
          <w:tcPr>
            <w:tcW w:w="2410" w:type="dxa"/>
            <w:gridSpan w:val="3"/>
            <w:tcBorders>
              <w:top w:val="single" w:color="000000" w:sz="0" w:space="0"/>
              <w:left w:val="single" w:color="000000" w:sz="0" w:space="0"/>
              <w:bottom w:val="single" w:color="000000" w:sz="0" w:space="0"/>
              <w:right w:val="single" w:color="000000" w:sz="0" w:space="0"/>
            </w:tcBorders>
            <w:vAlign w:val="top"/>
          </w:tcPr>
          <w:p>
            <w:pPr>
              <w:pStyle w:val="54"/>
              <w:spacing w:before="0" w:after="20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Ištekliai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57"/>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3.1.</w:t>
            </w:r>
            <w:r>
              <w:rPr>
                <w:rStyle w:val="79"/>
                <w:rFonts w:hint="default" w:ascii="Times New Roman" w:hAnsi="Times New Roman" w:cs="Times New Roman"/>
                <w:sz w:val="24"/>
                <w:szCs w:val="24"/>
              </w:rPr>
              <w:t>1</w:t>
            </w:r>
            <w:r>
              <w:rPr>
                <w:rFonts w:hint="default" w:ascii="Times New Roman" w:hAnsi="Times New Roman" w:cs="Times New Roman"/>
                <w:sz w:val="24"/>
                <w:szCs w:val="24"/>
              </w:rPr>
              <w:t xml:space="preserve">. </w:t>
            </w:r>
            <w:r>
              <w:rPr>
                <w:rFonts w:hint="default" w:cs="Times New Roman"/>
                <w:sz w:val="24"/>
                <w:szCs w:val="24"/>
                <w:lang w:val="lt-LT"/>
              </w:rPr>
              <w:t>Kurti l</w:t>
            </w:r>
            <w:r>
              <w:rPr>
                <w:rFonts w:hint="default" w:ascii="Times New Roman" w:hAnsi="Times New Roman" w:cs="Times New Roman"/>
                <w:sz w:val="24"/>
                <w:szCs w:val="24"/>
              </w:rPr>
              <w:t>auko edukacin</w:t>
            </w:r>
            <w:r>
              <w:rPr>
                <w:rFonts w:hint="default" w:cs="Times New Roman"/>
                <w:sz w:val="24"/>
                <w:szCs w:val="24"/>
                <w:lang w:val="lt-LT"/>
              </w:rPr>
              <w:t>es</w:t>
            </w:r>
            <w:r>
              <w:rPr>
                <w:rFonts w:hint="default" w:ascii="Times New Roman" w:hAnsi="Times New Roman" w:cs="Times New Roman"/>
                <w:sz w:val="24"/>
                <w:szCs w:val="24"/>
              </w:rPr>
              <w:t xml:space="preserve"> aplink</w:t>
            </w:r>
            <w:r>
              <w:rPr>
                <w:rFonts w:hint="default" w:cs="Times New Roman"/>
                <w:sz w:val="24"/>
                <w:szCs w:val="24"/>
                <w:lang w:val="lt-LT"/>
              </w:rPr>
              <w:t>as</w:t>
            </w:r>
            <w:r>
              <w:rPr>
                <w:rFonts w:hint="default" w:ascii="Times New Roman" w:hAnsi="Times New Roman" w:cs="Times New Roman"/>
                <w:sz w:val="24"/>
                <w:szCs w:val="24"/>
              </w:rPr>
              <w:t>,</w:t>
            </w:r>
          </w:p>
          <w:p>
            <w:pPr>
              <w:pStyle w:val="57"/>
              <w:rPr>
                <w:rFonts w:hint="default" w:ascii="Times New Roman" w:hAnsi="Times New Roman" w:cs="Times New Roman"/>
                <w:sz w:val="24"/>
                <w:szCs w:val="24"/>
              </w:rPr>
            </w:pPr>
            <w:r>
              <w:rPr>
                <w:rFonts w:hint="default" w:ascii="Times New Roman" w:hAnsi="Times New Roman" w:cs="Times New Roman"/>
                <w:sz w:val="24"/>
                <w:szCs w:val="24"/>
              </w:rPr>
              <w:t>kūrybiškai panaudojant lauko erdves.</w:t>
            </w:r>
          </w:p>
        </w:tc>
        <w:tc>
          <w:tcPr>
            <w:tcW w:w="2410" w:type="dxa"/>
            <w:gridSpan w:val="6"/>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410" w:type="dxa"/>
            <w:gridSpan w:val="5"/>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r>
              <w:rPr>
                <w:rFonts w:hint="default" w:cs="Times New Roman"/>
                <w:sz w:val="24"/>
                <w:szCs w:val="24"/>
                <w:lang w:val="lt-LT"/>
              </w:rPr>
              <w:t>, pavaduotoja ugdymui</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rPr>
            </w:pPr>
            <w:r>
              <w:rPr>
                <w:rFonts w:hint="default" w:ascii="Times New Roman" w:hAnsi="Times New Roman" w:cs="Times New Roman"/>
                <w:sz w:val="24"/>
                <w:szCs w:val="24"/>
              </w:rPr>
              <w:t>žmogiškieji</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80"/>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3.1.</w:t>
            </w:r>
            <w:r>
              <w:rPr>
                <w:rStyle w:val="79"/>
                <w:rFonts w:hint="default" w:ascii="Times New Roman" w:hAnsi="Times New Roman" w:cs="Times New Roman"/>
                <w:sz w:val="24"/>
                <w:szCs w:val="24"/>
              </w:rPr>
              <w:t>2</w:t>
            </w:r>
            <w:r>
              <w:rPr>
                <w:rFonts w:hint="default" w:ascii="Times New Roman" w:hAnsi="Times New Roman" w:cs="Times New Roman"/>
                <w:sz w:val="24"/>
                <w:szCs w:val="24"/>
              </w:rPr>
              <w:t xml:space="preserve">. Išplėsti IT </w:t>
            </w:r>
            <w:r>
              <w:rPr>
                <w:rFonts w:hint="default" w:cs="Times New Roman"/>
                <w:sz w:val="24"/>
                <w:szCs w:val="24"/>
                <w:lang w:val="lt-LT"/>
              </w:rPr>
              <w:t>bazę</w:t>
            </w:r>
          </w:p>
        </w:tc>
        <w:tc>
          <w:tcPr>
            <w:tcW w:w="2410" w:type="dxa"/>
            <w:gridSpan w:val="6"/>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410" w:type="dxa"/>
            <w:gridSpan w:val="5"/>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w:t>
            </w:r>
          </w:p>
        </w:tc>
        <w:tc>
          <w:tcPr>
            <w:tcW w:w="2410" w:type="dxa"/>
            <w:gridSpan w:val="3"/>
            <w:tcBorders>
              <w:left w:val="single" w:color="000000" w:sz="0" w:space="0"/>
              <w:bottom w:val="single" w:color="000000" w:sz="0" w:space="0"/>
              <w:right w:val="single" w:color="000000" w:sz="0" w:space="0"/>
            </w:tcBorders>
            <w:vAlign w:val="top"/>
          </w:tcPr>
          <w:p>
            <w:pPr>
              <w:pStyle w:val="57"/>
              <w:jc w:val="center"/>
              <w:rPr>
                <w:rFonts w:hint="default" w:ascii="Times New Roman" w:hAnsi="Times New Roman" w:cs="Times New Roman"/>
                <w:sz w:val="24"/>
                <w:szCs w:val="24"/>
                <w:lang w:val="lt-LT"/>
              </w:rPr>
            </w:pPr>
            <w:r>
              <w:rPr>
                <w:rFonts w:hint="default" w:cs="Times New Roman"/>
                <w:sz w:val="24"/>
                <w:szCs w:val="24"/>
                <w:lang w:val="lt-LT"/>
              </w:rPr>
              <w:t xml:space="preserve">biudžeto, 2 </w:t>
            </w:r>
            <w:r>
              <w:rPr>
                <w:rFonts w:hint="default" w:cs="Times New Roman"/>
                <w:sz w:val="24"/>
                <w:szCs w:val="24"/>
                <w:lang w:val="en-US"/>
              </w:rPr>
              <w:t>% l</w:t>
            </w:r>
            <w:r>
              <w:rPr>
                <w:rFonts w:hint="default" w:cs="Times New Roman"/>
                <w:sz w:val="24"/>
                <w:szCs w:val="24"/>
                <w:lang w:val="lt-LT"/>
              </w:rPr>
              <w:t>ėšos</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57"/>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3.</w:t>
            </w:r>
            <w:r>
              <w:rPr>
                <w:rFonts w:hint="default" w:cs="Times New Roman"/>
                <w:sz w:val="24"/>
                <w:szCs w:val="24"/>
                <w:lang w:val="lt-LT"/>
              </w:rPr>
              <w:t>1</w:t>
            </w:r>
            <w:r>
              <w:rPr>
                <w:rFonts w:hint="default" w:ascii="Times New Roman" w:hAnsi="Times New Roman" w:cs="Times New Roman"/>
                <w:sz w:val="24"/>
                <w:szCs w:val="24"/>
              </w:rPr>
              <w:t>.</w:t>
            </w:r>
            <w:r>
              <w:rPr>
                <w:rFonts w:hint="default" w:cs="Times New Roman"/>
                <w:sz w:val="24"/>
                <w:szCs w:val="24"/>
                <w:lang w:val="lt-LT"/>
              </w:rPr>
              <w:t>3</w:t>
            </w:r>
            <w:r>
              <w:rPr>
                <w:rFonts w:hint="default" w:ascii="Times New Roman" w:hAnsi="Times New Roman" w:cs="Times New Roman"/>
                <w:sz w:val="24"/>
                <w:szCs w:val="24"/>
              </w:rPr>
              <w:t xml:space="preserve">. </w:t>
            </w:r>
            <w:r>
              <w:rPr>
                <w:rFonts w:hint="default" w:cs="Times New Roman"/>
                <w:sz w:val="24"/>
                <w:szCs w:val="24"/>
                <w:lang w:val="lt-LT"/>
              </w:rPr>
              <w:t xml:space="preserve">Organizuoti </w:t>
            </w:r>
            <w:r>
              <w:rPr>
                <w:rFonts w:hint="default" w:ascii="Times New Roman" w:hAnsi="Times New Roman" w:cs="Times New Roman"/>
                <w:sz w:val="24"/>
                <w:szCs w:val="24"/>
              </w:rPr>
              <w:t xml:space="preserve"> pastato vamzdyn</w:t>
            </w:r>
            <w:r>
              <w:rPr>
                <w:rFonts w:hint="default" w:cs="Times New Roman"/>
                <w:sz w:val="24"/>
                <w:szCs w:val="24"/>
                <w:lang w:val="lt-LT"/>
              </w:rPr>
              <w:t>ų</w:t>
            </w:r>
            <w:r>
              <w:rPr>
                <w:rFonts w:hint="default" w:ascii="Times New Roman" w:hAnsi="Times New Roman" w:cs="Times New Roman"/>
                <w:sz w:val="24"/>
                <w:szCs w:val="24"/>
              </w:rPr>
              <w:t xml:space="preserve"> ir virtuvės patalp</w:t>
            </w:r>
            <w:r>
              <w:rPr>
                <w:rFonts w:hint="default" w:cs="Times New Roman"/>
                <w:sz w:val="24"/>
                <w:szCs w:val="24"/>
                <w:lang w:val="lt-LT"/>
              </w:rPr>
              <w:t>ų renovaciją</w:t>
            </w:r>
            <w:r>
              <w:rPr>
                <w:rFonts w:hint="default" w:ascii="Times New Roman" w:hAnsi="Times New Roman" w:cs="Times New Roman"/>
                <w:sz w:val="24"/>
                <w:szCs w:val="24"/>
              </w:rPr>
              <w:t xml:space="preserve">. </w:t>
            </w:r>
          </w:p>
        </w:tc>
        <w:tc>
          <w:tcPr>
            <w:tcW w:w="2410" w:type="dxa"/>
            <w:gridSpan w:val="6"/>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410" w:type="dxa"/>
            <w:gridSpan w:val="5"/>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 ūkvedė</w:t>
            </w:r>
          </w:p>
        </w:tc>
        <w:tc>
          <w:tcPr>
            <w:tcW w:w="2410" w:type="dxa"/>
            <w:gridSpan w:val="3"/>
            <w:tcBorders>
              <w:left w:val="single" w:color="000000" w:sz="0" w:space="0"/>
              <w:bottom w:val="single" w:color="000000" w:sz="0" w:space="0"/>
              <w:right w:val="single" w:color="000000" w:sz="0" w:space="0"/>
            </w:tcBorders>
            <w:vAlign w:val="top"/>
          </w:tcPr>
          <w:p>
            <w:pPr>
              <w:pStyle w:val="46"/>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biudžeto, tėvų kaupiamos lėšos, </w:t>
            </w:r>
            <w:r>
              <w:rPr>
                <w:rStyle w:val="79"/>
                <w:rFonts w:hint="default" w:ascii="Times New Roman" w:hAnsi="Times New Roman" w:cs="Times New Roman"/>
                <w:sz w:val="24"/>
                <w:szCs w:val="24"/>
              </w:rPr>
              <w:t xml:space="preserve">2 </w:t>
            </w:r>
            <w:r>
              <w:rPr>
                <w:rStyle w:val="81"/>
                <w:rFonts w:hint="default" w:ascii="Times New Roman" w:hAnsi="Times New Roman" w:cs="Times New Roman"/>
                <w:sz w:val="24"/>
                <w:szCs w:val="24"/>
              </w:rPr>
              <w:t xml:space="preserve">% </w:t>
            </w:r>
            <w:r>
              <w:rPr>
                <w:rStyle w:val="79"/>
                <w:rFonts w:hint="default" w:ascii="Times New Roman" w:hAnsi="Times New Roman" w:cs="Times New Roman"/>
                <w:sz w:val="24"/>
                <w:szCs w:val="24"/>
              </w:rPr>
              <w:t>lėšos</w:t>
            </w:r>
          </w:p>
        </w:tc>
      </w:tr>
      <w:tr>
        <w:tblPrEx>
          <w:tblLayout w:type="fixed"/>
          <w:tblCellMar>
            <w:top w:w="0" w:type="dxa"/>
            <w:left w:w="0" w:type="dxa"/>
            <w:bottom w:w="0" w:type="dxa"/>
            <w:right w:w="0" w:type="dxa"/>
          </w:tblCellMar>
        </w:tblPrEx>
        <w:trPr>
          <w:gridAfter w:val="1"/>
          <w:wAfter w:w="5" w:type="dxa"/>
        </w:trPr>
        <w:tc>
          <w:tcPr>
            <w:tcW w:w="2410" w:type="dxa"/>
            <w:tcBorders>
              <w:left w:val="single" w:color="000000" w:sz="0" w:space="0"/>
              <w:bottom w:val="single" w:color="000000" w:sz="0" w:space="0"/>
            </w:tcBorders>
            <w:vAlign w:val="top"/>
          </w:tcPr>
          <w:p>
            <w:pPr>
              <w:pStyle w:val="57"/>
              <w:rPr>
                <w:rFonts w:hint="default" w:ascii="Times New Roman" w:hAnsi="Times New Roman" w:cs="Times New Roman"/>
                <w:sz w:val="24"/>
                <w:szCs w:val="24"/>
              </w:rPr>
            </w:pPr>
            <w:r>
              <w:rPr>
                <w:rFonts w:hint="default" w:cs="Times New Roman"/>
                <w:sz w:val="24"/>
                <w:szCs w:val="24"/>
                <w:lang w:val="lt-LT"/>
              </w:rPr>
              <w:t xml:space="preserve"> </w:t>
            </w:r>
            <w:r>
              <w:rPr>
                <w:rFonts w:hint="default" w:ascii="Times New Roman" w:hAnsi="Times New Roman" w:cs="Times New Roman"/>
                <w:sz w:val="24"/>
                <w:szCs w:val="24"/>
              </w:rPr>
              <w:t>3.</w:t>
            </w:r>
            <w:r>
              <w:rPr>
                <w:rFonts w:hint="default" w:cs="Times New Roman"/>
                <w:sz w:val="24"/>
                <w:szCs w:val="24"/>
                <w:lang w:val="lt-LT"/>
              </w:rPr>
              <w:t>1</w:t>
            </w:r>
            <w:r>
              <w:rPr>
                <w:rFonts w:hint="default" w:ascii="Times New Roman" w:hAnsi="Times New Roman" w:cs="Times New Roman"/>
                <w:sz w:val="24"/>
                <w:szCs w:val="24"/>
              </w:rPr>
              <w:t>.</w:t>
            </w:r>
            <w:r>
              <w:rPr>
                <w:rFonts w:hint="default" w:cs="Times New Roman"/>
                <w:sz w:val="24"/>
                <w:szCs w:val="24"/>
                <w:lang w:val="lt-LT"/>
              </w:rPr>
              <w:t>4</w:t>
            </w:r>
            <w:r>
              <w:rPr>
                <w:rFonts w:hint="default" w:ascii="Times New Roman" w:hAnsi="Times New Roman" w:cs="Times New Roman"/>
                <w:sz w:val="24"/>
                <w:szCs w:val="24"/>
              </w:rPr>
              <w:t>. Atnaujinti lauko grindinį ir tvorą.</w:t>
            </w:r>
          </w:p>
        </w:tc>
        <w:tc>
          <w:tcPr>
            <w:tcW w:w="2410" w:type="dxa"/>
            <w:gridSpan w:val="6"/>
            <w:tcBorders>
              <w:left w:val="single" w:color="000000" w:sz="0" w:space="0"/>
              <w:bottom w:val="single" w:color="000000" w:sz="0" w:space="0"/>
            </w:tcBorders>
            <w:vAlign w:val="top"/>
          </w:tcPr>
          <w:p>
            <w:pPr>
              <w:pStyle w:val="58"/>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2017–2019 m.</w:t>
            </w:r>
          </w:p>
        </w:tc>
        <w:tc>
          <w:tcPr>
            <w:tcW w:w="2410" w:type="dxa"/>
            <w:gridSpan w:val="5"/>
            <w:tcBorders>
              <w:left w:val="single" w:color="000000" w:sz="0" w:space="0"/>
              <w:bottom w:val="single" w:color="000000" w:sz="0" w:space="0"/>
            </w:tcBorders>
            <w:vAlign w:val="top"/>
          </w:tcPr>
          <w:p>
            <w:pPr>
              <w:pStyle w:val="57"/>
              <w:jc w:val="center"/>
              <w:rPr>
                <w:rFonts w:hint="default" w:ascii="Times New Roman" w:hAnsi="Times New Roman" w:cs="Times New Roman"/>
                <w:sz w:val="24"/>
                <w:szCs w:val="24"/>
              </w:rPr>
            </w:pPr>
            <w:r>
              <w:rPr>
                <w:rFonts w:hint="default" w:cs="Times New Roman"/>
                <w:sz w:val="24"/>
                <w:szCs w:val="24"/>
                <w:lang w:val="lt-LT"/>
              </w:rPr>
              <w:t>D</w:t>
            </w:r>
            <w:r>
              <w:rPr>
                <w:rFonts w:hint="default" w:ascii="Times New Roman" w:hAnsi="Times New Roman" w:cs="Times New Roman"/>
                <w:sz w:val="24"/>
                <w:szCs w:val="24"/>
              </w:rPr>
              <w:t>irektorė, ūkvedė</w:t>
            </w:r>
          </w:p>
        </w:tc>
        <w:tc>
          <w:tcPr>
            <w:tcW w:w="2410" w:type="dxa"/>
            <w:gridSpan w:val="3"/>
            <w:tcBorders>
              <w:left w:val="single" w:color="000000" w:sz="0" w:space="0"/>
              <w:bottom w:val="single" w:color="000000" w:sz="0" w:space="0"/>
              <w:right w:val="single" w:color="000000" w:sz="0" w:space="0"/>
            </w:tcBorders>
            <w:vAlign w:val="top"/>
          </w:tcPr>
          <w:p>
            <w:pPr>
              <w:pStyle w:val="46"/>
              <w:spacing w:before="0" w:after="20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lang w:val="lt-LT"/>
              </w:rPr>
              <w:t>b</w:t>
            </w:r>
            <w:r>
              <w:rPr>
                <w:rFonts w:hint="default" w:ascii="Times New Roman" w:hAnsi="Times New Roman" w:cs="Times New Roman"/>
                <w:sz w:val="24"/>
                <w:szCs w:val="24"/>
              </w:rPr>
              <w:t>iudžeto</w:t>
            </w:r>
            <w:r>
              <w:rPr>
                <w:rFonts w:hint="default" w:ascii="Times New Roman" w:hAnsi="Times New Roman" w:cs="Times New Roman"/>
                <w:sz w:val="24"/>
                <w:szCs w:val="24"/>
                <w:lang w:val="lt-LT"/>
              </w:rPr>
              <w:t>, tėvų kaupiamos lėšos</w:t>
            </w:r>
          </w:p>
        </w:tc>
      </w:tr>
    </w:tbl>
    <w:tbl>
      <w:tblPr>
        <w:tblStyle w:val="6"/>
        <w:tblW w:w="963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463"/>
        <w:gridCol w:w="2464"/>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0" w:type="dxa"/>
            <w:gridSpan w:val="4"/>
            <w:vAlign w:val="top"/>
          </w:tcPr>
          <w:p>
            <w:pPr>
              <w:pStyle w:val="19"/>
              <w:rPr>
                <w:rFonts w:hint="default" w:ascii="Times New Roman" w:hAnsi="Times New Roman" w:cs="Times New Roman"/>
                <w:sz w:val="24"/>
                <w:szCs w:val="24"/>
                <w:vertAlign w:val="baseline"/>
                <w:lang w:val="lt-LT"/>
              </w:rPr>
            </w:pPr>
            <w:r>
              <w:rPr>
                <w:rFonts w:hint="default" w:ascii="Times New Roman" w:hAnsi="Times New Roman" w:cs="Times New Roman"/>
                <w:b/>
                <w:bCs/>
                <w:sz w:val="24"/>
                <w:szCs w:val="24"/>
                <w:vertAlign w:val="baseline"/>
                <w:lang w:val="lt-LT"/>
              </w:rPr>
              <w:t>3.2. Uždavinys: Kurti palankų emocinį ugdymą(si).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6" w:type="dxa"/>
            <w:vAlign w:val="top"/>
          </w:tcPr>
          <w:p>
            <w:pPr>
              <w:pStyle w:val="19"/>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3.2.1. Organizuoti prevencinį ugdymą prieš patyčias.</w:t>
            </w:r>
          </w:p>
        </w:tc>
        <w:tc>
          <w:tcPr>
            <w:tcW w:w="2463" w:type="dxa"/>
            <w:vAlign w:val="top"/>
          </w:tcPr>
          <w:p>
            <w:pPr>
              <w:pStyle w:val="19"/>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rPr>
              <w:t>2017–2019 m.</w:t>
            </w:r>
          </w:p>
        </w:tc>
        <w:tc>
          <w:tcPr>
            <w:tcW w:w="2464"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Visuomenės sveikatos konsultantė, grupių auklėtojos</w:t>
            </w:r>
          </w:p>
        </w:tc>
        <w:tc>
          <w:tcPr>
            <w:tcW w:w="2367"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žmogiškieji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6" w:type="dxa"/>
            <w:vAlign w:val="top"/>
          </w:tcPr>
          <w:p>
            <w:pPr>
              <w:pStyle w:val="19"/>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3.2.2. Mokytojų taryboje aptarti socialinį emocinį ugdymą lopšelyje-darželyje.</w:t>
            </w:r>
          </w:p>
        </w:tc>
        <w:tc>
          <w:tcPr>
            <w:tcW w:w="2463"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2017 m.</w:t>
            </w:r>
          </w:p>
        </w:tc>
        <w:tc>
          <w:tcPr>
            <w:tcW w:w="2464"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Direktorė,  pavaduotoja ugdymui</w:t>
            </w:r>
          </w:p>
        </w:tc>
        <w:tc>
          <w:tcPr>
            <w:tcW w:w="2367"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žmogiškieji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6" w:type="dxa"/>
            <w:vAlign w:val="top"/>
          </w:tcPr>
          <w:p>
            <w:pPr>
              <w:pStyle w:val="19"/>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3.2.3. Dalyvauti Sveikatą stiprinančių mokyklų tinklo veikloje.</w:t>
            </w:r>
          </w:p>
        </w:tc>
        <w:tc>
          <w:tcPr>
            <w:tcW w:w="2463"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rPr>
              <w:t>2017–2019 m.</w:t>
            </w:r>
          </w:p>
        </w:tc>
        <w:tc>
          <w:tcPr>
            <w:tcW w:w="2464"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Sveikos gyvensenos ugdymo koordinacinė taryba</w:t>
            </w:r>
          </w:p>
        </w:tc>
        <w:tc>
          <w:tcPr>
            <w:tcW w:w="2367" w:type="dxa"/>
            <w:vAlign w:val="top"/>
          </w:tcPr>
          <w:p>
            <w:pPr>
              <w:pStyle w:val="19"/>
              <w:jc w:val="center"/>
              <w:rPr>
                <w:rFonts w:hint="default" w:ascii="Times New Roman" w:hAnsi="Times New Roman" w:cs="Times New Roman"/>
                <w:sz w:val="24"/>
                <w:szCs w:val="24"/>
                <w:vertAlign w:val="baseline"/>
                <w:lang w:val="lt-LT"/>
              </w:rPr>
            </w:pPr>
            <w:r>
              <w:rPr>
                <w:rFonts w:hint="default" w:ascii="Times New Roman" w:hAnsi="Times New Roman" w:cs="Times New Roman"/>
                <w:sz w:val="24"/>
                <w:szCs w:val="24"/>
                <w:vertAlign w:val="baseline"/>
                <w:lang w:val="lt-LT"/>
              </w:rPr>
              <w:t>žmogiškieji</w:t>
            </w:r>
          </w:p>
        </w:tc>
      </w:tr>
    </w:tbl>
    <w:p>
      <w:pPr>
        <w:pStyle w:val="19"/>
        <w:rPr>
          <w:rFonts w:hint="default" w:ascii="Times New Roman" w:hAnsi="Times New Roman" w:cs="Times New Roman"/>
          <w:sz w:val="24"/>
          <w:szCs w:val="24"/>
        </w:rPr>
      </w:pPr>
    </w:p>
    <w:p>
      <w:pPr>
        <w:pStyle w:val="19"/>
        <w:rPr>
          <w:rStyle w:val="22"/>
          <w:rFonts w:hint="default" w:ascii="Times New Roman" w:hAnsi="Times New Roman" w:cs="Times New Roman"/>
          <w:sz w:val="24"/>
          <w:szCs w:val="24"/>
        </w:rPr>
      </w:pPr>
    </w:p>
    <w:p>
      <w:pPr>
        <w:pStyle w:val="19"/>
        <w:rPr>
          <w:rStyle w:val="23"/>
          <w:rFonts w:hint="default" w:ascii="Times New Roman" w:hAnsi="Times New Roman" w:cs="Times New Roman"/>
          <w:sz w:val="24"/>
          <w:szCs w:val="24"/>
        </w:rPr>
      </w:pPr>
      <w:r>
        <w:rPr>
          <w:rStyle w:val="22"/>
          <w:rFonts w:hint="default" w:ascii="Times New Roman" w:hAnsi="Times New Roman" w:cs="Times New Roman"/>
          <w:sz w:val="24"/>
          <w:szCs w:val="24"/>
        </w:rPr>
        <w:t>VI. STRATEGINIO PLANO ĮGYVENDINIMAS IR PRIEŽIŪRA</w:t>
      </w:r>
    </w:p>
    <w:p>
      <w:pPr>
        <w:pStyle w:val="82"/>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Įgyvendinant</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lopšelio - darželio 2017 – 2019 m. strateginį planą dalyvauja visa lopšelio - darželio bendruomenė.</w:t>
      </w:r>
      <w:r>
        <w:rPr>
          <w:rStyle w:val="23"/>
          <w:rFonts w:hint="default" w:ascii="Times New Roman" w:hAnsi="Times New Roman" w:cs="Times New Roman"/>
          <w:sz w:val="24"/>
          <w:szCs w:val="24"/>
          <w:lang w:val="lt-LT"/>
        </w:rPr>
        <w:t xml:space="preserve"> </w:t>
      </w:r>
      <w:r>
        <w:rPr>
          <w:rStyle w:val="23"/>
          <w:rFonts w:hint="default" w:ascii="Times New Roman" w:hAnsi="Times New Roman" w:cs="Times New Roman"/>
          <w:sz w:val="24"/>
          <w:szCs w:val="24"/>
        </w:rPr>
        <w:t>Strateginio planavimo grupės nariai lopšelio - darželio strategiją pristato lopšelio - darželio bendruomenei. Tokiu būdu lopšelio - darželio bendruomenė turi galimybę stebėti ir vertinti kaip įgyvendinami strateginiai tikslai ir teikti siūlymus bei pageidavimus.</w:t>
      </w:r>
    </w:p>
    <w:p>
      <w:pPr>
        <w:pStyle w:val="82"/>
        <w:rPr>
          <w:rStyle w:val="23"/>
          <w:rFonts w:hint="default" w:ascii="Times New Roman" w:hAnsi="Times New Roman" w:cs="Times New Roman"/>
          <w:sz w:val="24"/>
          <w:szCs w:val="24"/>
        </w:rPr>
      </w:pPr>
      <w:r>
        <w:rPr>
          <w:rStyle w:val="23"/>
          <w:rFonts w:hint="default" w:ascii="Times New Roman" w:hAnsi="Times New Roman" w:cs="Times New Roman"/>
          <w:sz w:val="24"/>
          <w:szCs w:val="24"/>
        </w:rPr>
        <w:t xml:space="preserve">  Įstaigos direktorius stebi ir įvertina, ar lopšelis - darželis įgyvendina strateginius tikslus ir programas, ar darbuotojai įvykdė pavestus uždavinius, ar vykdomų programų priemonės yra efektyvios ir atitinkamai patikslina strateginius veiklos planus.</w:t>
      </w:r>
    </w:p>
    <w:p>
      <w:pPr>
        <w:pStyle w:val="82"/>
        <w:rPr>
          <w:rFonts w:hint="default" w:ascii="Times New Roman" w:hAnsi="Times New Roman" w:cs="Times New Roman"/>
          <w:b/>
          <w:bCs/>
          <w:sz w:val="24"/>
          <w:szCs w:val="24"/>
        </w:rPr>
      </w:pPr>
      <w:r>
        <w:rPr>
          <w:rStyle w:val="23"/>
          <w:rFonts w:hint="default" w:ascii="Times New Roman" w:hAnsi="Times New Roman" w:cs="Times New Roman"/>
          <w:sz w:val="24"/>
          <w:szCs w:val="24"/>
        </w:rPr>
        <w:t xml:space="preserve">  Plano koregavimas ir pratęsimas: Strateginio planavimo grupė kiekvienų metų rudenį koreguoja įstaigos strateginį planą.</w:t>
      </w:r>
      <w:r>
        <w:rPr>
          <w:rStyle w:val="23"/>
          <w:rFonts w:hint="default" w:ascii="Times New Roman" w:hAnsi="Times New Roman" w:cs="Times New Roman"/>
          <w:sz w:val="24"/>
          <w:szCs w:val="24"/>
          <w:lang w:val="lt-LT"/>
        </w:rPr>
        <w:t xml:space="preserve"> Daromi strateginio veiklos plano pakeitimai ir papildymai turi derėti su švietimui keliamais tikslais, vietos bendruomenės poreikiais ir atliepti metinėse įstaigos veiklos programose.</w:t>
      </w:r>
    </w:p>
    <w:p>
      <w:pPr>
        <w:pStyle w:val="83"/>
        <w:rPr>
          <w:rFonts w:hint="default" w:ascii="Times New Roman" w:hAnsi="Times New Roman" w:cs="Times New Roman"/>
          <w:b/>
          <w:bCs/>
          <w:sz w:val="24"/>
          <w:szCs w:val="24"/>
        </w:rPr>
      </w:pPr>
    </w:p>
    <w:p>
      <w:pPr>
        <w:pStyle w:val="83"/>
        <w:rPr>
          <w:rFonts w:hint="default" w:ascii="Times New Roman" w:hAnsi="Times New Roman" w:cs="Times New Roman"/>
          <w:b/>
          <w:bCs/>
          <w:sz w:val="24"/>
          <w:szCs w:val="24"/>
        </w:rPr>
      </w:pPr>
    </w:p>
    <w:p>
      <w:pPr>
        <w:pStyle w:val="83"/>
        <w:rPr>
          <w:rFonts w:hint="default" w:ascii="Times New Roman" w:hAnsi="Times New Roman" w:cs="Times New Roman"/>
          <w:b/>
          <w:bCs/>
          <w:sz w:val="24"/>
          <w:szCs w:val="24"/>
        </w:rPr>
      </w:pPr>
      <w:r>
        <w:rPr>
          <w:rFonts w:hint="default" w:ascii="Times New Roman" w:hAnsi="Times New Roman" w:cs="Times New Roman"/>
          <w:b/>
          <w:bCs/>
          <w:sz w:val="24"/>
          <w:szCs w:val="24"/>
        </w:rPr>
        <w:t>VII. LAUKIAMI REZULTATAI.</w:t>
      </w:r>
    </w:p>
    <w:p>
      <w:pPr>
        <w:pStyle w:val="71"/>
        <w:rPr>
          <w:rFonts w:hint="default" w:ascii="Times New Roman" w:hAnsi="Times New Roman" w:cs="Times New Roman"/>
          <w:sz w:val="24"/>
          <w:szCs w:val="24"/>
        </w:rPr>
      </w:pPr>
      <w:r>
        <w:rPr>
          <w:rFonts w:hint="default" w:ascii="Times New Roman" w:hAnsi="Times New Roman" w:cs="Times New Roman"/>
          <w:sz w:val="24"/>
          <w:szCs w:val="24"/>
        </w:rPr>
        <w:t xml:space="preserve">Įgyvendinus 2017 – 2019 m. darželio strateginį planą: </w:t>
      </w:r>
    </w:p>
    <w:p>
      <w:pPr>
        <w:pStyle w:val="84"/>
        <w:numPr>
          <w:ilvl w:val="0"/>
          <w:numId w:val="8"/>
        </w:numPr>
        <w:tabs>
          <w:tab w:val="left" w:pos="0"/>
        </w:tabs>
        <w:ind w:left="0" w:right="0" w:hanging="360"/>
        <w:rPr>
          <w:rFonts w:hint="default" w:ascii="Times New Roman" w:hAnsi="Times New Roman" w:cs="Times New Roman"/>
          <w:sz w:val="24"/>
          <w:szCs w:val="24"/>
        </w:rPr>
      </w:pPr>
      <w:r>
        <w:rPr>
          <w:rFonts w:hint="default" w:ascii="Times New Roman" w:hAnsi="Times New Roman" w:cs="Times New Roman"/>
          <w:sz w:val="24"/>
          <w:szCs w:val="24"/>
        </w:rPr>
        <w:t xml:space="preserve">Įgyvendinant atnaujinta atnaujinta IU programą ir nauji ugdymo modeliai; </w:t>
      </w:r>
    </w:p>
    <w:p>
      <w:pPr>
        <w:pStyle w:val="84"/>
        <w:numPr>
          <w:ilvl w:val="0"/>
          <w:numId w:val="8"/>
        </w:numPr>
        <w:tabs>
          <w:tab w:val="left" w:pos="0"/>
        </w:tabs>
        <w:ind w:left="0" w:right="0" w:hanging="360"/>
        <w:rPr>
          <w:rStyle w:val="23"/>
          <w:rFonts w:hint="default" w:ascii="Times New Roman" w:hAnsi="Times New Roman" w:cs="Times New Roman"/>
          <w:sz w:val="24"/>
          <w:szCs w:val="24"/>
        </w:rPr>
      </w:pPr>
      <w:r>
        <w:rPr>
          <w:rFonts w:hint="default" w:cs="Times New Roman"/>
          <w:sz w:val="24"/>
          <w:szCs w:val="24"/>
          <w:lang w:val="lt-LT"/>
        </w:rPr>
        <w:t>Patobulin</w:t>
      </w:r>
      <w:r>
        <w:rPr>
          <w:rFonts w:hint="default" w:ascii="Times New Roman" w:hAnsi="Times New Roman" w:cs="Times New Roman"/>
          <w:sz w:val="24"/>
          <w:szCs w:val="24"/>
        </w:rPr>
        <w:t xml:space="preserve">ta vaiko daromos pažangos vertinimo sistema; </w:t>
      </w:r>
    </w:p>
    <w:p>
      <w:pPr>
        <w:pStyle w:val="85"/>
        <w:numPr>
          <w:ilvl w:val="0"/>
          <w:numId w:val="8"/>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Veiklos įsivertinimo rezultatai panaudojami planuojant metinius ir starteginius planus;</w:t>
      </w:r>
    </w:p>
    <w:p>
      <w:pPr>
        <w:pStyle w:val="85"/>
        <w:numPr>
          <w:ilvl w:val="0"/>
          <w:numId w:val="8"/>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Vyks tampresnis bendradarbiavimas su esamais soc. partneriais, atsiras naujų soc. partnerių;</w:t>
      </w:r>
    </w:p>
    <w:p>
      <w:pPr>
        <w:pStyle w:val="85"/>
        <w:numPr>
          <w:ilvl w:val="0"/>
          <w:numId w:val="8"/>
        </w:numPr>
        <w:tabs>
          <w:tab w:val="left" w:pos="0"/>
        </w:tabs>
        <w:ind w:left="0" w:right="0" w:hanging="360"/>
        <w:rPr>
          <w:rStyle w:val="23"/>
          <w:rFonts w:hint="default" w:ascii="Times New Roman" w:hAnsi="Times New Roman" w:cs="Times New Roman"/>
          <w:sz w:val="24"/>
          <w:szCs w:val="24"/>
        </w:rPr>
      </w:pPr>
      <w:r>
        <w:rPr>
          <w:rStyle w:val="23"/>
          <w:rFonts w:hint="default" w:ascii="Times New Roman" w:hAnsi="Times New Roman" w:cs="Times New Roman"/>
          <w:sz w:val="24"/>
          <w:szCs w:val="24"/>
        </w:rPr>
        <w:t>Bendruomenės tėvai praplės žinias jiems aktualiais klausimais;</w:t>
      </w:r>
    </w:p>
    <w:p>
      <w:pPr>
        <w:pStyle w:val="85"/>
        <w:numPr>
          <w:ilvl w:val="0"/>
          <w:numId w:val="8"/>
        </w:numPr>
        <w:tabs>
          <w:tab w:val="left" w:pos="0"/>
        </w:tabs>
        <w:ind w:left="0" w:right="0" w:hanging="360"/>
        <w:rPr>
          <w:rFonts w:hint="default" w:ascii="Times New Roman" w:hAnsi="Times New Roman" w:cs="Times New Roman"/>
          <w:sz w:val="24"/>
          <w:szCs w:val="24"/>
        </w:rPr>
      </w:pPr>
      <w:r>
        <w:rPr>
          <w:rStyle w:val="23"/>
          <w:rFonts w:hint="default" w:ascii="Times New Roman" w:hAnsi="Times New Roman" w:cs="Times New Roman"/>
          <w:sz w:val="24"/>
          <w:szCs w:val="24"/>
        </w:rPr>
        <w:t>Atnaujintos senos ir sukurtos naujos edukacinės erdvės darželio kieme.</w:t>
      </w:r>
    </w:p>
    <w:p>
      <w:pPr>
        <w:pStyle w:val="46"/>
        <w:spacing w:before="0" w:after="200" w:line="276" w:lineRule="auto"/>
        <w:jc w:val="left"/>
      </w:pPr>
    </w:p>
    <w:p>
      <w:pPr>
        <w:rPr>
          <w:rFonts w:hint="default" w:ascii="Times New Roman" w:hAnsi="Times New Roman" w:cs="Times New Roman"/>
          <w:sz w:val="24"/>
          <w:szCs w:val="24"/>
        </w:rPr>
      </w:pPr>
      <w:bookmarkStart w:id="0" w:name="_GoBack"/>
      <w:bookmarkEnd w:id="0"/>
    </w:p>
    <w:sectPr>
      <w:footerReference r:id="rId6" w:type="default"/>
      <w:footnotePr>
        <w:pos w:val="beneathText"/>
        <w:numFmt w:val="decimal"/>
      </w:footnotePr>
      <w:pgSz w:w="11906" w:h="16838"/>
      <w:pgMar w:top="1134" w:right="1134" w:bottom="1134" w:left="1134" w:header="720" w:footer="720" w:gutter="0"/>
      <w:lnNumType w:countBy="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auto"/>
    <w:pitch w:val="default"/>
    <w:sig w:usb0="00000000" w:usb1="00000000" w:usb2="00000000" w:usb3="00000000" w:csb0="80000000" w:csb1="00000000"/>
  </w:font>
  <w:font w:name="StarSymbol">
    <w:altName w:val="Microsoft YaHei"/>
    <w:panose1 w:val="00000000000000000000"/>
    <w:charset w:val="02"/>
    <w:family w:val="auto"/>
    <w:pitch w:val="default"/>
    <w:sig w:usb0="00000000" w:usb1="00000000" w:usb2="00000000" w:usb3="00000000" w:csb0="00040001" w:csb1="00000000"/>
  </w:font>
  <w:font w:name="SimSun">
    <w:panose1 w:val="02010600030101010101"/>
    <w:charset w:val="BA"/>
    <w:family w:val="auto"/>
    <w:pitch w:val="default"/>
    <w:sig w:usb0="00000003" w:usb1="288F0000" w:usb2="00000006" w:usb3="00000000" w:csb0="00040001" w:csb1="00000000"/>
  </w:font>
  <w:font w:name="Mangal">
    <w:panose1 w:val="02040503050203030202"/>
    <w:charset w:val="00"/>
    <w:family w:val="auto"/>
    <w:pitch w:val="default"/>
    <w:sig w:usb0="00008003" w:usb1="00000000" w:usb2="00000000" w:usb3="00000000" w:csb0="00000001" w:csb1="00000000"/>
  </w:font>
  <w:font w:name="Times New Roman1">
    <w:altName w:val="Microsoft YaHei"/>
    <w:panose1 w:val="00000000000000000000"/>
    <w:charset w:val="BA"/>
    <w:family w:val="roman"/>
    <w:pitch w:val="default"/>
    <w:sig w:usb0="00000000" w:usb1="00000000" w:usb2="00000000" w:usb3="00000000" w:csb0="00040001" w:csb1="00000000"/>
  </w:font>
  <w:font w:name="Calibri1">
    <w:altName w:val="Microsoft YaHei"/>
    <w:panose1 w:val="00000000000000000000"/>
    <w:charset w:val="BA"/>
    <w:family w:val="auto"/>
    <w:pitch w:val="default"/>
    <w:sig w:usb0="00000000" w:usb1="00000000" w:usb2="00000000" w:usb3="00000000" w:csb0="00040001" w:csb1="00000000"/>
  </w:font>
  <w:font w:name="Times New Roman2">
    <w:altName w:val="Microsoft YaHei"/>
    <w:panose1 w:val="00000000000000000000"/>
    <w:charset w:val="BA"/>
    <w:family w:val="roman"/>
    <w:pitch w:val="default"/>
    <w:sig w:usb0="00000000" w:usb1="00000000" w:usb2="00000000" w:usb3="00000000" w:csb0="00040001" w:csb1="00000000"/>
  </w:font>
  <w:font w:name="Calibri">
    <w:panose1 w:val="020F0502020204030204"/>
    <w:charset w:val="BA"/>
    <w:family w:val="swiss"/>
    <w:pitch w:val="default"/>
    <w:sig w:usb0="E10002FF" w:usb1="4000ACFF" w:usb2="00000009" w:usb3="00000000" w:csb0="2000019F" w:csb1="00000000"/>
  </w:font>
  <w:font w:name="Lucida Sans Unicode">
    <w:panose1 w:val="020B0602030504020204"/>
    <w:charset w:val="BA"/>
    <w:family w:val="auto"/>
    <w:pitch w:val="default"/>
    <w:sig w:usb0="80001AFF" w:usb1="0000396B" w:usb2="00000000" w:usb3="00000000" w:csb0="200000BF" w:csb1="D7F70000"/>
  </w:font>
  <w:font w:name="Tahoma">
    <w:panose1 w:val="020B0604030504040204"/>
    <w:charset w:val="BA"/>
    <w:family w:val="auto"/>
    <w:pitch w:val="default"/>
    <w:sig w:usb0="E1002EFF" w:usb1="C000605B" w:usb2="00000029" w:usb3="00000000" w:csb0="200101FF" w:csb1="20280000"/>
  </w:font>
  <w:font w:name="Arial">
    <w:panose1 w:val="020B0604020202020204"/>
    <w:charset w:val="BA"/>
    <w:family w:val="swiss"/>
    <w:pitch w:val="default"/>
    <w:sig w:usb0="E0002AFF" w:usb1="C0007843" w:usb2="00000009" w:usb3="00000000" w:csb0="400001FF" w:csb1="FFFF0000"/>
  </w:font>
  <w:font w:name="Microsoft YaHei">
    <w:panose1 w:val="020B0503020204020204"/>
    <w:charset w:val="BA"/>
    <w:family w:val="auto"/>
    <w:pitch w:val="default"/>
    <w:sig w:usb0="80000287" w:usb1="280F3C52" w:usb2="00000016" w:usb3="00000000" w:csb0="0004001F" w:csb1="00000000"/>
  </w:font>
  <w:font w:name="Times New Roman Baltic">
    <w:altName w:val="Times New Roman"/>
    <w:panose1 w:val="00000000000000000000"/>
    <w:charset w:val="BA"/>
    <w:family w:val="auto"/>
    <w:pitch w:val="default"/>
    <w:sig w:usb0="00000000" w:usb1="00000000" w:usb2="00000000" w:usb3="00000000" w:csb0="0000008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val="lt-LT"/>
                            </w:rPr>
                          </w:pPr>
                          <w:r>
                            <w:rPr>
                              <w:sz w:val="18"/>
                              <w:lang w:val="lt-LT"/>
                            </w:rPr>
                            <w:fldChar w:fldCharType="begin"/>
                          </w:r>
                          <w:r>
                            <w:rPr>
                              <w:sz w:val="18"/>
                              <w:lang w:val="lt-LT"/>
                            </w:rPr>
                            <w:instrText xml:space="preserve"> PAGE  \* MERGEFORMAT </w:instrText>
                          </w:r>
                          <w:r>
                            <w:rPr>
                              <w:sz w:val="18"/>
                              <w:lang w:val="lt-LT"/>
                            </w:rPr>
                            <w:fldChar w:fldCharType="separate"/>
                          </w:r>
                          <w:r>
                            <w:rPr>
                              <w:sz w:val="18"/>
                            </w:rPr>
                            <w:t>2</w:t>
                          </w:r>
                          <w:r>
                            <w:rPr>
                              <w:sz w:val="18"/>
                              <w:lang w:val="lt-LT"/>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E97GoenAQAAUwMAAA4AAAAA&#10;AAAAAQAgAAAAHgEAAGRycy9lMm9Eb2MueG1sUEsFBgAAAAAGAAYAWQEAADcFAAAAAA==&#10;">
              <v:path/>
              <v:fill on="f" focussize="0,0"/>
              <v:stroke on="f"/>
              <v:imagedata o:title=""/>
              <o:lock v:ext="edit" aspectratio="f"/>
              <v:textbox inset="0mm,0mm,0mm,0mm" style="mso-fit-shape-to-text:t;">
                <w:txbxContent>
                  <w:p>
                    <w:pPr>
                      <w:snapToGrid w:val="0"/>
                      <w:rPr>
                        <w:sz w:val="18"/>
                        <w:lang w:val="lt-LT"/>
                      </w:rPr>
                    </w:pPr>
                    <w:r>
                      <w:rPr>
                        <w:sz w:val="18"/>
                        <w:lang w:val="lt-LT"/>
                      </w:rPr>
                      <w:fldChar w:fldCharType="begin"/>
                    </w:r>
                    <w:r>
                      <w:rPr>
                        <w:sz w:val="18"/>
                        <w:lang w:val="lt-LT"/>
                      </w:rPr>
                      <w:instrText xml:space="preserve"> PAGE  \* MERGEFORMAT </w:instrText>
                    </w:r>
                    <w:r>
                      <w:rPr>
                        <w:sz w:val="18"/>
                        <w:lang w:val="lt-LT"/>
                      </w:rPr>
                      <w:fldChar w:fldCharType="separate"/>
                    </w:r>
                    <w:r>
                      <w:rPr>
                        <w:sz w:val="18"/>
                      </w:rPr>
                      <w:t>2</w:t>
                    </w:r>
                    <w:r>
                      <w:rPr>
                        <w:sz w:val="18"/>
                        <w:lang w:val="lt-LT"/>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val="lt-LT"/>
                            </w:rPr>
                          </w:pPr>
                          <w:r>
                            <w:rPr>
                              <w:sz w:val="18"/>
                              <w:lang w:val="lt-LT"/>
                            </w:rPr>
                            <w:t>2</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S+X0XKYBAABTAwAADgAAAAAA&#10;AAABACAAAAAeAQAAZHJzL2Uyb0RvYy54bWxQSwUGAAAAAAYABgBZAQAANgUAAAAA&#10;">
              <v:path/>
              <v:fill on="f" focussize="0,0"/>
              <v:stroke on="f"/>
              <v:imagedata o:title=""/>
              <o:lock v:ext="edit" aspectratio="f"/>
              <v:textbox inset="0mm,0mm,0mm,0mm" style="mso-fit-shape-to-text:t;">
                <w:txbxContent>
                  <w:p>
                    <w:pPr>
                      <w:snapToGrid w:val="0"/>
                      <w:rPr>
                        <w:sz w:val="18"/>
                        <w:lang w:val="lt-LT"/>
                      </w:rPr>
                    </w:pPr>
                    <w:r>
                      <w:rPr>
                        <w:sz w:val="18"/>
                        <w:lang w:val="lt-LT"/>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val="lt-LT"/>
                            </w:rPr>
                          </w:pPr>
                          <w:r>
                            <w:rPr>
                              <w:sz w:val="18"/>
                              <w:lang w:val="lt-LT"/>
                            </w:rPr>
                            <w:fldChar w:fldCharType="begin"/>
                          </w:r>
                          <w:r>
                            <w:rPr>
                              <w:sz w:val="18"/>
                              <w:lang w:val="lt-LT"/>
                            </w:rPr>
                            <w:instrText xml:space="preserve"> PAGE  \* MERGEFORMAT </w:instrText>
                          </w:r>
                          <w:r>
                            <w:rPr>
                              <w:sz w:val="18"/>
                              <w:lang w:val="lt-LT"/>
                            </w:rPr>
                            <w:fldChar w:fldCharType="separate"/>
                          </w:r>
                          <w:r>
                            <w:rPr>
                              <w:sz w:val="18"/>
                            </w:rPr>
                            <w:t>3</w:t>
                          </w:r>
                          <w:r>
                            <w:rPr>
                              <w:sz w:val="18"/>
                              <w:lang w:val="lt-LT"/>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LeQrhWnAQAAUwMAAA4AAAAA&#10;AAAAAQAgAAAAHgEAAGRycy9lMm9Eb2MueG1sUEsFBgAAAAAGAAYAWQEAADcFAAAAAA==&#10;">
              <v:path/>
              <v:fill on="f" focussize="0,0"/>
              <v:stroke on="f"/>
              <v:imagedata o:title=""/>
              <o:lock v:ext="edit" aspectratio="f"/>
              <v:textbox inset="0mm,0mm,0mm,0mm" style="mso-fit-shape-to-text:t;">
                <w:txbxContent>
                  <w:p>
                    <w:pPr>
                      <w:snapToGrid w:val="0"/>
                      <w:rPr>
                        <w:sz w:val="18"/>
                        <w:lang w:val="lt-LT"/>
                      </w:rPr>
                    </w:pPr>
                    <w:r>
                      <w:rPr>
                        <w:sz w:val="18"/>
                        <w:lang w:val="lt-LT"/>
                      </w:rPr>
                      <w:fldChar w:fldCharType="begin"/>
                    </w:r>
                    <w:r>
                      <w:rPr>
                        <w:sz w:val="18"/>
                        <w:lang w:val="lt-LT"/>
                      </w:rPr>
                      <w:instrText xml:space="preserve"> PAGE  \* MERGEFORMAT </w:instrText>
                    </w:r>
                    <w:r>
                      <w:rPr>
                        <w:sz w:val="18"/>
                        <w:lang w:val="lt-LT"/>
                      </w:rPr>
                      <w:fldChar w:fldCharType="separate"/>
                    </w:r>
                    <w:r>
                      <w:rPr>
                        <w:sz w:val="18"/>
                      </w:rPr>
                      <w:t>3</w:t>
                    </w:r>
                    <w:r>
                      <w:rPr>
                        <w:sz w:val="18"/>
                        <w:lang w:val="lt-LT"/>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780"/>
        </w:tabs>
        <w:ind w:left="780" w:hanging="360"/>
      </w:pPr>
      <w:rPr>
        <w:rFonts w:ascii="Symbol" w:hAnsi="Symbol" w:cs="StarSymbol"/>
        <w:sz w:val="18"/>
        <w:szCs w:val="18"/>
      </w:rPr>
    </w:lvl>
    <w:lvl w:ilvl="1" w:tentative="0">
      <w:start w:val="1"/>
      <w:numFmt w:val="decimal"/>
      <w:suff w:val="nothing"/>
      <w:lvlText w:val="%1.%2."/>
      <w:lvlJc w:val="left"/>
      <w:pPr>
        <w:tabs>
          <w:tab w:val="left" w:pos="0"/>
        </w:tabs>
        <w:ind w:left="0" w:firstLine="0"/>
      </w:pPr>
    </w:lvl>
    <w:lvl w:ilvl="2" w:tentative="0">
      <w:start w:val="1"/>
      <w:numFmt w:val="decimal"/>
      <w:suff w:val="nothing"/>
      <w:lvlText w:val="%2.%3."/>
      <w:lvlJc w:val="left"/>
      <w:pPr>
        <w:tabs>
          <w:tab w:val="left" w:pos="0"/>
        </w:tabs>
        <w:ind w:left="0" w:firstLine="0"/>
      </w:pPr>
    </w:lvl>
    <w:lvl w:ilvl="3" w:tentative="0">
      <w:start w:val="1"/>
      <w:numFmt w:val="decimal"/>
      <w:suff w:val="nothing"/>
      <w:lvlText w:val="%3.%4."/>
      <w:lvlJc w:val="left"/>
      <w:pPr>
        <w:tabs>
          <w:tab w:val="left" w:pos="0"/>
        </w:tabs>
        <w:ind w:left="0" w:firstLine="0"/>
      </w:pPr>
    </w:lvl>
    <w:lvl w:ilvl="4" w:tentative="0">
      <w:start w:val="1"/>
      <w:numFmt w:val="decimal"/>
      <w:suff w:val="nothing"/>
      <w:lvlText w:val="%4.%5."/>
      <w:lvlJc w:val="left"/>
      <w:pPr>
        <w:tabs>
          <w:tab w:val="left" w:pos="0"/>
        </w:tabs>
        <w:ind w:left="0" w:firstLine="0"/>
      </w:pPr>
    </w:lvl>
    <w:lvl w:ilvl="5" w:tentative="0">
      <w:start w:val="1"/>
      <w:numFmt w:val="decimal"/>
      <w:suff w:val="nothing"/>
      <w:lvlText w:val="%5.%6."/>
      <w:lvlJc w:val="left"/>
      <w:pPr>
        <w:tabs>
          <w:tab w:val="left" w:pos="0"/>
        </w:tabs>
        <w:ind w:left="0" w:firstLine="0"/>
      </w:pPr>
    </w:lvl>
    <w:lvl w:ilvl="6" w:tentative="0">
      <w:start w:val="1"/>
      <w:numFmt w:val="decimal"/>
      <w:suff w:val="nothing"/>
      <w:lvlText w:val="%6.%7."/>
      <w:lvlJc w:val="left"/>
      <w:pPr>
        <w:tabs>
          <w:tab w:val="left" w:pos="0"/>
        </w:tabs>
        <w:ind w:left="0" w:firstLine="0"/>
      </w:pPr>
    </w:lvl>
    <w:lvl w:ilvl="7" w:tentative="0">
      <w:start w:val="1"/>
      <w:numFmt w:val="decimal"/>
      <w:suff w:val="nothing"/>
      <w:lvlText w:val="%7.%8."/>
      <w:lvlJc w:val="left"/>
      <w:pPr>
        <w:tabs>
          <w:tab w:val="left" w:pos="0"/>
        </w:tabs>
        <w:ind w:left="0" w:firstLine="0"/>
      </w:pPr>
    </w:lvl>
    <w:lvl w:ilvl="8" w:tentative="0">
      <w:start w:val="1"/>
      <w:numFmt w:val="decimal"/>
      <w:suff w:val="nothing"/>
      <w:lvlText w:val="%8.%9."/>
      <w:lvlJc w:val="left"/>
      <w:pPr>
        <w:tabs>
          <w:tab w:val="left" w:pos="0"/>
        </w:tabs>
        <w:ind w:left="0" w:firstLine="0"/>
      </w:pPr>
    </w:lvl>
  </w:abstractNum>
  <w:abstractNum w:abstractNumId="1">
    <w:nsid w:val="00000002"/>
    <w:multiLevelType w:val="multilevel"/>
    <w:tmpl w:val="00000002"/>
    <w:lvl w:ilvl="0" w:tentative="0">
      <w:start w:val="1"/>
      <w:numFmt w:val="bullet"/>
      <w:lvlText w:val=""/>
      <w:lvlJc w:val="left"/>
      <w:pPr>
        <w:tabs>
          <w:tab w:val="left" w:pos="360"/>
        </w:tabs>
        <w:ind w:left="360" w:hanging="360"/>
      </w:pPr>
      <w:rPr>
        <w:rFonts w:ascii="Symbol" w:hAnsi="Symbol" w:cs="StarSymbol"/>
        <w:sz w:val="18"/>
        <w:szCs w:val="18"/>
      </w:rPr>
    </w:lvl>
    <w:lvl w:ilvl="1" w:tentative="0">
      <w:start w:val="1"/>
      <w:numFmt w:val="decimal"/>
      <w:suff w:val="nothing"/>
      <w:lvlText w:val="%1.%2."/>
      <w:lvlJc w:val="left"/>
      <w:pPr>
        <w:tabs>
          <w:tab w:val="left" w:pos="0"/>
        </w:tabs>
        <w:ind w:left="0" w:firstLine="0"/>
      </w:pPr>
    </w:lvl>
    <w:lvl w:ilvl="2" w:tentative="0">
      <w:start w:val="1"/>
      <w:numFmt w:val="decimal"/>
      <w:suff w:val="nothing"/>
      <w:lvlText w:val="%2.%3."/>
      <w:lvlJc w:val="left"/>
      <w:pPr>
        <w:tabs>
          <w:tab w:val="left" w:pos="0"/>
        </w:tabs>
        <w:ind w:left="0" w:firstLine="0"/>
      </w:pPr>
    </w:lvl>
    <w:lvl w:ilvl="3" w:tentative="0">
      <w:start w:val="1"/>
      <w:numFmt w:val="decimal"/>
      <w:suff w:val="nothing"/>
      <w:lvlText w:val="%3.%4."/>
      <w:lvlJc w:val="left"/>
      <w:pPr>
        <w:tabs>
          <w:tab w:val="left" w:pos="0"/>
        </w:tabs>
        <w:ind w:left="0" w:firstLine="0"/>
      </w:pPr>
    </w:lvl>
    <w:lvl w:ilvl="4" w:tentative="0">
      <w:start w:val="1"/>
      <w:numFmt w:val="decimal"/>
      <w:suff w:val="nothing"/>
      <w:lvlText w:val="%4.%5."/>
      <w:lvlJc w:val="left"/>
      <w:pPr>
        <w:tabs>
          <w:tab w:val="left" w:pos="0"/>
        </w:tabs>
        <w:ind w:left="0" w:firstLine="0"/>
      </w:pPr>
    </w:lvl>
    <w:lvl w:ilvl="5" w:tentative="0">
      <w:start w:val="1"/>
      <w:numFmt w:val="decimal"/>
      <w:suff w:val="nothing"/>
      <w:lvlText w:val="%5.%6."/>
      <w:lvlJc w:val="left"/>
      <w:pPr>
        <w:tabs>
          <w:tab w:val="left" w:pos="0"/>
        </w:tabs>
        <w:ind w:left="0" w:firstLine="0"/>
      </w:pPr>
    </w:lvl>
    <w:lvl w:ilvl="6" w:tentative="0">
      <w:start w:val="1"/>
      <w:numFmt w:val="decimal"/>
      <w:suff w:val="nothing"/>
      <w:lvlText w:val="%6.%7."/>
      <w:lvlJc w:val="left"/>
      <w:pPr>
        <w:tabs>
          <w:tab w:val="left" w:pos="0"/>
        </w:tabs>
        <w:ind w:left="0" w:firstLine="0"/>
      </w:pPr>
    </w:lvl>
    <w:lvl w:ilvl="7" w:tentative="0">
      <w:start w:val="1"/>
      <w:numFmt w:val="decimal"/>
      <w:suff w:val="nothing"/>
      <w:lvlText w:val="%7.%8."/>
      <w:lvlJc w:val="left"/>
      <w:pPr>
        <w:tabs>
          <w:tab w:val="left" w:pos="0"/>
        </w:tabs>
        <w:ind w:left="0" w:firstLine="0"/>
      </w:pPr>
    </w:lvl>
    <w:lvl w:ilvl="8" w:tentative="0">
      <w:start w:val="1"/>
      <w:numFmt w:val="decimal"/>
      <w:suff w:val="nothing"/>
      <w:lvlText w:val="%8.%9."/>
      <w:lvlJc w:val="left"/>
      <w:pPr>
        <w:tabs>
          <w:tab w:val="left" w:pos="0"/>
        </w:tabs>
        <w:ind w:left="0" w:firstLine="0"/>
      </w:pPr>
    </w:lvl>
  </w:abstractNum>
  <w:abstractNum w:abstractNumId="2">
    <w:nsid w:val="00000003"/>
    <w:multiLevelType w:val="multilevel"/>
    <w:tmpl w:val="00000003"/>
    <w:lvl w:ilvl="0" w:tentative="0">
      <w:start w:val="1"/>
      <w:numFmt w:val="bullet"/>
      <w:lvlText w:val=""/>
      <w:lvlJc w:val="left"/>
      <w:pPr>
        <w:tabs>
          <w:tab w:val="left" w:pos="360"/>
        </w:tabs>
        <w:ind w:left="360" w:hanging="360"/>
      </w:pPr>
      <w:rPr>
        <w:rFonts w:ascii="Symbol" w:hAnsi="Symbol" w:cs="StarSymbol"/>
        <w:sz w:val="18"/>
        <w:szCs w:val="18"/>
      </w:rPr>
    </w:lvl>
    <w:lvl w:ilvl="1" w:tentative="0">
      <w:start w:val="1"/>
      <w:numFmt w:val="decimal"/>
      <w:suff w:val="nothing"/>
      <w:lvlText w:val="%1.%2."/>
      <w:lvlJc w:val="left"/>
      <w:pPr>
        <w:tabs>
          <w:tab w:val="left" w:pos="0"/>
        </w:tabs>
        <w:ind w:left="0" w:firstLine="0"/>
      </w:pPr>
    </w:lvl>
    <w:lvl w:ilvl="2" w:tentative="0">
      <w:start w:val="1"/>
      <w:numFmt w:val="decimal"/>
      <w:suff w:val="nothing"/>
      <w:lvlText w:val="%2.%3."/>
      <w:lvlJc w:val="left"/>
      <w:pPr>
        <w:tabs>
          <w:tab w:val="left" w:pos="0"/>
        </w:tabs>
        <w:ind w:left="0" w:firstLine="0"/>
      </w:pPr>
    </w:lvl>
    <w:lvl w:ilvl="3" w:tentative="0">
      <w:start w:val="1"/>
      <w:numFmt w:val="decimal"/>
      <w:suff w:val="nothing"/>
      <w:lvlText w:val="%3.%4."/>
      <w:lvlJc w:val="left"/>
      <w:pPr>
        <w:tabs>
          <w:tab w:val="left" w:pos="0"/>
        </w:tabs>
        <w:ind w:left="0" w:firstLine="0"/>
      </w:pPr>
    </w:lvl>
    <w:lvl w:ilvl="4" w:tentative="0">
      <w:start w:val="1"/>
      <w:numFmt w:val="decimal"/>
      <w:suff w:val="nothing"/>
      <w:lvlText w:val="%4.%5."/>
      <w:lvlJc w:val="left"/>
      <w:pPr>
        <w:tabs>
          <w:tab w:val="left" w:pos="0"/>
        </w:tabs>
        <w:ind w:left="0" w:firstLine="0"/>
      </w:pPr>
    </w:lvl>
    <w:lvl w:ilvl="5" w:tentative="0">
      <w:start w:val="1"/>
      <w:numFmt w:val="decimal"/>
      <w:suff w:val="nothing"/>
      <w:lvlText w:val="%5.%6."/>
      <w:lvlJc w:val="left"/>
      <w:pPr>
        <w:tabs>
          <w:tab w:val="left" w:pos="0"/>
        </w:tabs>
        <w:ind w:left="0" w:firstLine="0"/>
      </w:pPr>
    </w:lvl>
    <w:lvl w:ilvl="6" w:tentative="0">
      <w:start w:val="1"/>
      <w:numFmt w:val="decimal"/>
      <w:suff w:val="nothing"/>
      <w:lvlText w:val="%6.%7."/>
      <w:lvlJc w:val="left"/>
      <w:pPr>
        <w:tabs>
          <w:tab w:val="left" w:pos="0"/>
        </w:tabs>
        <w:ind w:left="0" w:firstLine="0"/>
      </w:pPr>
    </w:lvl>
    <w:lvl w:ilvl="7" w:tentative="0">
      <w:start w:val="1"/>
      <w:numFmt w:val="decimal"/>
      <w:suff w:val="nothing"/>
      <w:lvlText w:val="%7.%8."/>
      <w:lvlJc w:val="left"/>
      <w:pPr>
        <w:tabs>
          <w:tab w:val="left" w:pos="0"/>
        </w:tabs>
        <w:ind w:left="0" w:firstLine="0"/>
      </w:pPr>
    </w:lvl>
    <w:lvl w:ilvl="8" w:tentative="0">
      <w:start w:val="1"/>
      <w:numFmt w:val="decimal"/>
      <w:suff w:val="nothing"/>
      <w:lvlText w:val="%8.%9."/>
      <w:lvlJc w:val="left"/>
      <w:pPr>
        <w:tabs>
          <w:tab w:val="left" w:pos="0"/>
        </w:tabs>
        <w:ind w:left="0" w:firstLine="0"/>
      </w:pPr>
    </w:lvl>
  </w:abstractNum>
  <w:abstractNum w:abstractNumId="3">
    <w:nsid w:val="589AC007"/>
    <w:multiLevelType w:val="singleLevel"/>
    <w:tmpl w:val="589AC007"/>
    <w:lvl w:ilvl="0" w:tentative="0">
      <w:start w:val="1"/>
      <w:numFmt w:val="bullet"/>
      <w:lvlText w:val=""/>
      <w:lvlJc w:val="left"/>
      <w:pPr>
        <w:ind w:left="420" w:hanging="420"/>
      </w:pPr>
      <w:rPr>
        <w:rFonts w:hint="default" w:ascii="Wingdings" w:hAnsi="Wingdings"/>
      </w:rPr>
    </w:lvl>
  </w:abstractNum>
  <w:abstractNum w:abstractNumId="4">
    <w:nsid w:val="589AC052"/>
    <w:multiLevelType w:val="singleLevel"/>
    <w:tmpl w:val="589AC052"/>
    <w:lvl w:ilvl="0" w:tentative="0">
      <w:start w:val="1"/>
      <w:numFmt w:val="bullet"/>
      <w:lvlText w:val=""/>
      <w:lvlJc w:val="left"/>
      <w:pPr>
        <w:ind w:left="420" w:hanging="420"/>
      </w:pPr>
      <w:rPr>
        <w:rFonts w:hint="default" w:ascii="Wingdings" w:hAnsi="Wingdings"/>
      </w:rPr>
    </w:lvl>
  </w:abstractNum>
  <w:abstractNum w:abstractNumId="5">
    <w:nsid w:val="589AC304"/>
    <w:multiLevelType w:val="singleLevel"/>
    <w:tmpl w:val="589AC304"/>
    <w:lvl w:ilvl="0" w:tentative="0">
      <w:start w:val="1"/>
      <w:numFmt w:val="bullet"/>
      <w:lvlText w:val=""/>
      <w:lvlJc w:val="left"/>
      <w:pPr>
        <w:ind w:left="420" w:hanging="420"/>
      </w:pPr>
      <w:rPr>
        <w:rFonts w:hint="default" w:ascii="Wingdings" w:hAnsi="Wingdings"/>
      </w:rPr>
    </w:lvl>
  </w:abstractNum>
  <w:abstractNum w:abstractNumId="6">
    <w:nsid w:val="589AC59B"/>
    <w:multiLevelType w:val="singleLevel"/>
    <w:tmpl w:val="589AC59B"/>
    <w:lvl w:ilvl="0" w:tentative="0">
      <w:start w:val="1"/>
      <w:numFmt w:val="bullet"/>
      <w:lvlText w:val=""/>
      <w:lvlJc w:val="left"/>
      <w:pPr>
        <w:ind w:left="420" w:hanging="420"/>
      </w:pPr>
      <w:rPr>
        <w:rFonts w:hint="default" w:ascii="Wingdings" w:hAnsi="Wingdings"/>
      </w:rPr>
    </w:lvl>
  </w:abstractNum>
  <w:abstractNum w:abstractNumId="7">
    <w:nsid w:val="58B80D2A"/>
    <w:multiLevelType w:val="singleLevel"/>
    <w:tmpl w:val="58B80D2A"/>
    <w:lvl w:ilvl="0" w:tentative="0">
      <w:start w:val="1"/>
      <w:numFmt w:val="decimal"/>
      <w:suff w:val="space"/>
      <w:lvlText w:val="%1."/>
      <w:lvlJc w:val="left"/>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57F9C"/>
    <w:rsid w:val="2C857F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color w:val="auto"/>
      <w:sz w:val="22"/>
      <w:szCs w:val="24"/>
      <w:lang w:val="en" w:eastAsia="hi-IN" w:bidi="hi-I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wP2"/>
    <w:basedOn w:val="8"/>
    <w:uiPriority w:val="3"/>
    <w:pPr>
      <w:spacing w:before="0" w:after="200" w:line="276" w:lineRule="auto"/>
      <w:ind w:left="3299" w:right="440" w:hanging="3299"/>
      <w:jc w:val="right"/>
    </w:pPr>
    <w:rPr>
      <w:rFonts w:ascii="Times New Roman" w:hAnsi="Times New Roman" w:eastAsia="Times New Roman" w:cs="Times New Roman"/>
      <w:sz w:val="16"/>
    </w:rPr>
  </w:style>
  <w:style w:type="paragraph" w:customStyle="1" w:styleId="8">
    <w:name w:val="wStandard"/>
    <w:basedOn w:val="9"/>
    <w:uiPriority w:val="7"/>
  </w:style>
  <w:style w:type="paragraph" w:customStyle="1" w:styleId="9">
    <w:name w:val="wdefault-paragraph-style"/>
    <w:uiPriority w:val="6"/>
    <w:pPr>
      <w:widowControl w:val="0"/>
      <w:suppressAutoHyphens/>
      <w:jc w:val="left"/>
    </w:pPr>
    <w:rPr>
      <w:rFonts w:ascii="Calibri" w:hAnsi="Calibri" w:eastAsia="Lucida Sans Unicode" w:cs="Tahoma"/>
      <w:color w:val="auto"/>
      <w:sz w:val="22"/>
      <w:szCs w:val="24"/>
      <w:lang w:val="en" w:eastAsia="hi-IN" w:bidi="hi-IN"/>
    </w:rPr>
  </w:style>
  <w:style w:type="character" w:customStyle="1" w:styleId="10">
    <w:name w:val="wT1"/>
    <w:uiPriority w:val="3"/>
  </w:style>
  <w:style w:type="paragraph" w:customStyle="1" w:styleId="11">
    <w:name w:val="wP1"/>
    <w:basedOn w:val="8"/>
    <w:uiPriority w:val="3"/>
    <w:pPr>
      <w:spacing w:before="0" w:after="200" w:line="276" w:lineRule="auto"/>
      <w:ind w:left="3299" w:right="440" w:hanging="3299"/>
      <w:jc w:val="right"/>
    </w:pPr>
  </w:style>
  <w:style w:type="paragraph" w:customStyle="1" w:styleId="12">
    <w:name w:val="wP3"/>
    <w:basedOn w:val="8"/>
    <w:uiPriority w:val="3"/>
    <w:pPr>
      <w:spacing w:before="0" w:after="200" w:line="276" w:lineRule="auto"/>
      <w:ind w:left="3299" w:right="440" w:hanging="3299"/>
      <w:jc w:val="right"/>
    </w:pPr>
    <w:rPr>
      <w:rFonts w:ascii="Calibri1" w:hAnsi="Calibri1" w:eastAsia="Calibri1" w:cs="Calibri1"/>
      <w:sz w:val="22"/>
    </w:rPr>
  </w:style>
  <w:style w:type="paragraph" w:customStyle="1" w:styleId="13">
    <w:name w:val="wP36"/>
    <w:basedOn w:val="8"/>
    <w:uiPriority w:val="3"/>
    <w:pPr>
      <w:spacing w:before="0" w:after="200" w:line="276" w:lineRule="auto"/>
      <w:ind w:left="2200" w:right="4004" w:hanging="2200"/>
      <w:jc w:val="right"/>
    </w:pPr>
    <w:rPr>
      <w:rFonts w:ascii="Times New Roman" w:hAnsi="Times New Roman" w:eastAsia="Times New Roman" w:cs="Times New Roman"/>
      <w:sz w:val="16"/>
    </w:rPr>
  </w:style>
  <w:style w:type="paragraph" w:customStyle="1" w:styleId="14">
    <w:name w:val="wP12"/>
    <w:basedOn w:val="8"/>
    <w:uiPriority w:val="3"/>
    <w:pPr>
      <w:spacing w:before="0" w:after="200" w:line="276" w:lineRule="auto"/>
      <w:jc w:val="center"/>
    </w:pPr>
    <w:rPr>
      <w:rFonts w:ascii="Times New Roman" w:hAnsi="Times New Roman" w:eastAsia="Times New Roman" w:cs="Times New Roman"/>
      <w:sz w:val="28"/>
    </w:rPr>
  </w:style>
  <w:style w:type="paragraph" w:customStyle="1" w:styleId="15">
    <w:name w:val="wP19"/>
    <w:basedOn w:val="8"/>
    <w:uiPriority w:val="3"/>
    <w:pPr>
      <w:spacing w:before="0" w:after="200" w:line="276" w:lineRule="auto"/>
      <w:jc w:val="center"/>
    </w:pPr>
    <w:rPr>
      <w:rFonts w:ascii="Calibri1" w:hAnsi="Calibri1" w:eastAsia="Calibri1" w:cs="Calibri1"/>
      <w:sz w:val="22"/>
    </w:rPr>
  </w:style>
  <w:style w:type="paragraph" w:customStyle="1" w:styleId="16">
    <w:name w:val="wP20"/>
    <w:basedOn w:val="8"/>
    <w:uiPriority w:val="3"/>
    <w:pPr>
      <w:spacing w:before="0" w:after="200" w:line="276" w:lineRule="auto"/>
      <w:jc w:val="both"/>
    </w:pPr>
    <w:rPr>
      <w:rFonts w:ascii="Calibri1" w:hAnsi="Calibri1" w:eastAsia="Calibri1" w:cs="Calibri1"/>
      <w:sz w:val="22"/>
    </w:rPr>
  </w:style>
  <w:style w:type="paragraph" w:customStyle="1" w:styleId="17">
    <w:name w:val="wP14"/>
    <w:basedOn w:val="8"/>
    <w:uiPriority w:val="3"/>
    <w:pPr>
      <w:spacing w:before="0" w:after="200" w:line="276" w:lineRule="auto"/>
      <w:jc w:val="left"/>
    </w:pPr>
    <w:rPr>
      <w:rFonts w:ascii="Times New Roman" w:hAnsi="Times New Roman" w:eastAsia="Times New Roman" w:cs="Times New Roman"/>
      <w:sz w:val="28"/>
    </w:rPr>
  </w:style>
  <w:style w:type="character" w:customStyle="1" w:styleId="18">
    <w:name w:val="wT3"/>
    <w:uiPriority w:val="3"/>
  </w:style>
  <w:style w:type="paragraph" w:customStyle="1" w:styleId="19">
    <w:name w:val="wP7"/>
    <w:basedOn w:val="8"/>
    <w:uiPriority w:val="3"/>
    <w:pPr>
      <w:spacing w:before="0" w:after="200" w:line="276" w:lineRule="auto"/>
      <w:jc w:val="left"/>
    </w:pPr>
  </w:style>
  <w:style w:type="paragraph" w:customStyle="1" w:styleId="20">
    <w:name w:val="wP23"/>
    <w:basedOn w:val="8"/>
    <w:uiPriority w:val="3"/>
    <w:pPr>
      <w:spacing w:before="0" w:after="200" w:line="360" w:lineRule="auto"/>
      <w:jc w:val="center"/>
    </w:pPr>
    <w:rPr>
      <w:rFonts w:ascii="Calibri1" w:hAnsi="Calibri1" w:eastAsia="Calibri1" w:cs="Calibri1"/>
      <w:sz w:val="22"/>
    </w:rPr>
  </w:style>
  <w:style w:type="paragraph" w:customStyle="1" w:styleId="21">
    <w:name w:val="wP9"/>
    <w:basedOn w:val="8"/>
    <w:uiPriority w:val="3"/>
    <w:pPr>
      <w:spacing w:before="0" w:after="200" w:line="360" w:lineRule="auto"/>
      <w:jc w:val="center"/>
    </w:pPr>
  </w:style>
  <w:style w:type="character" w:customStyle="1" w:styleId="22">
    <w:name w:val="wT2"/>
    <w:uiPriority w:val="3"/>
    <w:rPr>
      <w:b/>
    </w:rPr>
  </w:style>
  <w:style w:type="character" w:customStyle="1" w:styleId="23">
    <w:name w:val="wT4"/>
    <w:uiPriority w:val="3"/>
  </w:style>
  <w:style w:type="paragraph" w:customStyle="1" w:styleId="24">
    <w:name w:val="wP10"/>
    <w:basedOn w:val="8"/>
    <w:uiPriority w:val="3"/>
    <w:pPr>
      <w:spacing w:before="0" w:after="200" w:line="360" w:lineRule="auto"/>
      <w:jc w:val="both"/>
    </w:pPr>
  </w:style>
  <w:style w:type="paragraph" w:customStyle="1" w:styleId="25">
    <w:name w:val="wP15"/>
    <w:basedOn w:val="8"/>
    <w:uiPriority w:val="3"/>
    <w:pPr>
      <w:spacing w:before="0" w:after="200" w:line="360" w:lineRule="auto"/>
      <w:jc w:val="both"/>
    </w:pPr>
    <w:rPr>
      <w:rFonts w:ascii="Times New Roman" w:hAnsi="Times New Roman" w:eastAsia="Times New Roman" w:cs="Times New Roman"/>
      <w:sz w:val="24"/>
    </w:rPr>
  </w:style>
  <w:style w:type="paragraph" w:customStyle="1" w:styleId="26">
    <w:name w:val="wP74"/>
    <w:basedOn w:val="8"/>
    <w:uiPriority w:val="3"/>
    <w:pPr>
      <w:spacing w:before="0" w:after="200" w:line="360" w:lineRule="auto"/>
      <w:ind w:left="-780" w:right="0" w:firstLine="780"/>
      <w:jc w:val="both"/>
    </w:pPr>
  </w:style>
  <w:style w:type="character" w:customStyle="1" w:styleId="27">
    <w:name w:val="wT6"/>
    <w:uiPriority w:val="3"/>
  </w:style>
  <w:style w:type="paragraph" w:customStyle="1" w:styleId="28">
    <w:name w:val="wP25"/>
    <w:basedOn w:val="8"/>
    <w:uiPriority w:val="3"/>
    <w:pPr>
      <w:spacing w:before="0" w:after="200" w:line="360" w:lineRule="auto"/>
      <w:ind w:left="720" w:right="0" w:firstLine="0"/>
      <w:jc w:val="both"/>
    </w:pPr>
  </w:style>
  <w:style w:type="paragraph" w:customStyle="1" w:styleId="29">
    <w:name w:val="wP75"/>
    <w:basedOn w:val="8"/>
    <w:uiPriority w:val="3"/>
    <w:pPr>
      <w:spacing w:before="0" w:after="200" w:line="360" w:lineRule="auto"/>
      <w:ind w:left="-360" w:right="0" w:firstLine="360"/>
      <w:jc w:val="both"/>
    </w:pPr>
  </w:style>
  <w:style w:type="paragraph" w:customStyle="1" w:styleId="30">
    <w:name w:val="wP29"/>
    <w:basedOn w:val="8"/>
    <w:uiPriority w:val="3"/>
    <w:pPr>
      <w:spacing w:before="0" w:after="200" w:line="360" w:lineRule="auto"/>
      <w:ind w:left="360" w:right="0" w:firstLine="0"/>
      <w:jc w:val="both"/>
    </w:pPr>
  </w:style>
  <w:style w:type="character" w:customStyle="1" w:styleId="31">
    <w:name w:val="wT9"/>
    <w:uiPriority w:val="3"/>
  </w:style>
  <w:style w:type="character" w:customStyle="1" w:styleId="32">
    <w:name w:val="wT5"/>
    <w:uiPriority w:val="3"/>
    <w:rPr>
      <w:b/>
    </w:rPr>
  </w:style>
  <w:style w:type="paragraph" w:customStyle="1" w:styleId="33">
    <w:name w:val="wP21"/>
    <w:basedOn w:val="8"/>
    <w:uiPriority w:val="3"/>
    <w:pPr>
      <w:tabs>
        <w:tab w:val="left" w:pos="5760"/>
      </w:tabs>
      <w:spacing w:before="0" w:after="200" w:line="276" w:lineRule="auto"/>
      <w:jc w:val="both"/>
    </w:pPr>
    <w:rPr>
      <w:rFonts w:ascii="Calibri1" w:hAnsi="Calibri1" w:eastAsia="Calibri1" w:cs="Calibri1"/>
      <w:sz w:val="22"/>
    </w:rPr>
  </w:style>
  <w:style w:type="paragraph" w:customStyle="1" w:styleId="34">
    <w:name w:val="wP5"/>
    <w:basedOn w:val="8"/>
    <w:uiPriority w:val="3"/>
    <w:pPr>
      <w:tabs>
        <w:tab w:val="left" w:pos="5760"/>
      </w:tabs>
      <w:spacing w:before="0" w:after="200" w:line="276" w:lineRule="auto"/>
      <w:jc w:val="center"/>
    </w:pPr>
  </w:style>
  <w:style w:type="paragraph" w:customStyle="1" w:styleId="35">
    <w:name w:val="wP8"/>
    <w:basedOn w:val="8"/>
    <w:uiPriority w:val="3"/>
    <w:pPr>
      <w:tabs>
        <w:tab w:val="left" w:pos="5760"/>
      </w:tabs>
      <w:spacing w:before="0" w:after="200" w:line="276" w:lineRule="auto"/>
      <w:jc w:val="left"/>
    </w:pPr>
  </w:style>
  <w:style w:type="paragraph" w:customStyle="1" w:styleId="36">
    <w:name w:val="wP33"/>
    <w:basedOn w:val="8"/>
    <w:uiPriority w:val="3"/>
    <w:pPr>
      <w:spacing w:line="100" w:lineRule="atLeast"/>
      <w:jc w:val="left"/>
    </w:pPr>
    <w:rPr>
      <w:rFonts w:ascii="Times New Roman" w:hAnsi="Times New Roman" w:eastAsia="Times New Roman" w:cs="Times New Roman"/>
      <w:sz w:val="24"/>
    </w:rPr>
  </w:style>
  <w:style w:type="paragraph" w:customStyle="1" w:styleId="37">
    <w:name w:val="wP30"/>
    <w:basedOn w:val="8"/>
    <w:uiPriority w:val="3"/>
    <w:pPr>
      <w:spacing w:line="100" w:lineRule="atLeast"/>
      <w:jc w:val="left"/>
    </w:pPr>
  </w:style>
  <w:style w:type="paragraph" w:customStyle="1" w:styleId="38">
    <w:name w:val="wP34"/>
    <w:basedOn w:val="8"/>
    <w:uiPriority w:val="3"/>
    <w:pPr>
      <w:spacing w:line="100" w:lineRule="atLeast"/>
      <w:jc w:val="left"/>
    </w:pPr>
    <w:rPr>
      <w:rFonts w:ascii="Calibri1" w:hAnsi="Calibri1" w:eastAsia="Calibri1" w:cs="Calibri1"/>
      <w:sz w:val="22"/>
    </w:rPr>
  </w:style>
  <w:style w:type="paragraph" w:customStyle="1" w:styleId="39">
    <w:name w:val="wP35"/>
    <w:basedOn w:val="8"/>
    <w:uiPriority w:val="3"/>
    <w:pPr>
      <w:spacing w:line="100" w:lineRule="atLeast"/>
      <w:jc w:val="both"/>
    </w:pPr>
    <w:rPr>
      <w:rFonts w:ascii="Calibri1" w:hAnsi="Calibri1" w:eastAsia="Calibri1" w:cs="Calibri1"/>
      <w:sz w:val="22"/>
    </w:rPr>
  </w:style>
  <w:style w:type="character" w:customStyle="1" w:styleId="40">
    <w:name w:val="wT13"/>
    <w:uiPriority w:val="3"/>
  </w:style>
  <w:style w:type="paragraph" w:customStyle="1" w:styleId="41">
    <w:name w:val="wP31"/>
    <w:basedOn w:val="8"/>
    <w:uiPriority w:val="3"/>
    <w:pPr>
      <w:spacing w:line="100" w:lineRule="atLeast"/>
      <w:jc w:val="both"/>
    </w:pPr>
  </w:style>
  <w:style w:type="paragraph" w:customStyle="1" w:styleId="42">
    <w:name w:val="wP11"/>
    <w:basedOn w:val="8"/>
    <w:uiPriority w:val="3"/>
    <w:pPr>
      <w:tabs>
        <w:tab w:val="left" w:pos="720"/>
      </w:tabs>
      <w:spacing w:before="0" w:after="200" w:line="360" w:lineRule="auto"/>
      <w:jc w:val="both"/>
    </w:pPr>
  </w:style>
  <w:style w:type="character" w:customStyle="1" w:styleId="43">
    <w:name w:val="wT14"/>
    <w:uiPriority w:val="3"/>
    <w:rPr>
      <w:b/>
    </w:rPr>
  </w:style>
  <w:style w:type="paragraph" w:customStyle="1" w:styleId="44">
    <w:name w:val="wP24"/>
    <w:basedOn w:val="8"/>
    <w:uiPriority w:val="3"/>
    <w:pPr>
      <w:tabs>
        <w:tab w:val="left" w:pos="720"/>
      </w:tabs>
      <w:spacing w:before="0" w:after="200" w:line="360" w:lineRule="auto"/>
      <w:jc w:val="both"/>
    </w:pPr>
    <w:rPr>
      <w:rFonts w:ascii="Calibri1" w:hAnsi="Calibri1" w:eastAsia="Calibri1" w:cs="Calibri1"/>
      <w:sz w:val="22"/>
    </w:rPr>
  </w:style>
  <w:style w:type="paragraph" w:customStyle="1" w:styleId="45">
    <w:name w:val="wP4"/>
    <w:basedOn w:val="8"/>
    <w:uiPriority w:val="3"/>
    <w:pPr>
      <w:spacing w:before="0" w:after="200" w:line="276" w:lineRule="auto"/>
      <w:jc w:val="center"/>
    </w:pPr>
  </w:style>
  <w:style w:type="paragraph" w:customStyle="1" w:styleId="46">
    <w:name w:val="wP22"/>
    <w:basedOn w:val="8"/>
    <w:uiPriority w:val="3"/>
    <w:pPr>
      <w:spacing w:before="0" w:after="200" w:line="276" w:lineRule="auto"/>
      <w:jc w:val="left"/>
    </w:pPr>
    <w:rPr>
      <w:rFonts w:ascii="Calibri1" w:hAnsi="Calibri1" w:eastAsia="Calibri1" w:cs="Calibri1"/>
      <w:sz w:val="22"/>
    </w:rPr>
  </w:style>
  <w:style w:type="paragraph" w:customStyle="1" w:styleId="47">
    <w:name w:val="wP32"/>
    <w:basedOn w:val="8"/>
    <w:uiPriority w:val="3"/>
    <w:pPr>
      <w:spacing w:line="100" w:lineRule="atLeast"/>
      <w:jc w:val="center"/>
    </w:pPr>
  </w:style>
  <w:style w:type="paragraph" w:customStyle="1" w:styleId="48">
    <w:name w:val="wP27"/>
    <w:basedOn w:val="8"/>
    <w:uiPriority w:val="3"/>
    <w:pPr>
      <w:spacing w:line="100" w:lineRule="atLeast"/>
      <w:ind w:left="720" w:right="0" w:firstLine="0"/>
      <w:jc w:val="left"/>
    </w:pPr>
    <w:rPr>
      <w:rFonts w:ascii="Calibri1" w:hAnsi="Calibri1" w:eastAsia="Calibri1" w:cs="Calibri1"/>
      <w:sz w:val="22"/>
    </w:rPr>
  </w:style>
  <w:style w:type="paragraph" w:customStyle="1" w:styleId="49">
    <w:name w:val="wP26"/>
    <w:basedOn w:val="8"/>
    <w:uiPriority w:val="3"/>
    <w:pPr>
      <w:spacing w:line="100" w:lineRule="atLeast"/>
      <w:ind w:left="720" w:right="0" w:firstLine="0"/>
      <w:jc w:val="center"/>
    </w:pPr>
  </w:style>
  <w:style w:type="paragraph" w:customStyle="1" w:styleId="50">
    <w:name w:val="wP28"/>
    <w:basedOn w:val="8"/>
    <w:uiPriority w:val="3"/>
    <w:pPr>
      <w:spacing w:line="100" w:lineRule="atLeast"/>
      <w:ind w:left="720" w:right="0" w:firstLine="0"/>
      <w:jc w:val="left"/>
    </w:pPr>
    <w:rPr>
      <w:rFonts w:ascii="Times New Roman" w:hAnsi="Times New Roman" w:eastAsia="Times New Roman" w:cs="Times New Roman"/>
      <w:sz w:val="24"/>
    </w:rPr>
  </w:style>
  <w:style w:type="paragraph" w:customStyle="1" w:styleId="51">
    <w:name w:val="wP18"/>
    <w:basedOn w:val="8"/>
    <w:uiPriority w:val="3"/>
    <w:pPr>
      <w:spacing w:before="0" w:after="200" w:line="276" w:lineRule="auto"/>
      <w:jc w:val="left"/>
    </w:pPr>
    <w:rPr>
      <w:rFonts w:ascii="Times New Roman" w:hAnsi="Times New Roman" w:eastAsia="Times New Roman" w:cs="Times New Roman"/>
      <w:sz w:val="24"/>
    </w:rPr>
  </w:style>
  <w:style w:type="paragraph" w:customStyle="1" w:styleId="52">
    <w:name w:val="wP42"/>
    <w:basedOn w:val="53"/>
    <w:uiPriority w:val="3"/>
    <w:pPr>
      <w:jc w:val="left"/>
    </w:pPr>
    <w:rPr>
      <w:rFonts w:ascii="Times New Roman1" w:hAnsi="Times New Roman1"/>
      <w:sz w:val="24"/>
    </w:rPr>
  </w:style>
  <w:style w:type="paragraph" w:customStyle="1" w:styleId="53">
    <w:name w:val="wTable_20_Contents"/>
    <w:basedOn w:val="8"/>
    <w:uiPriority w:val="6"/>
  </w:style>
  <w:style w:type="paragraph" w:customStyle="1" w:styleId="54">
    <w:name w:val="wP49"/>
    <w:basedOn w:val="8"/>
    <w:uiPriority w:val="3"/>
    <w:pPr>
      <w:spacing w:before="0" w:after="200" w:line="276" w:lineRule="auto"/>
      <w:jc w:val="center"/>
    </w:pPr>
    <w:rPr>
      <w:rFonts w:ascii="Times New Roman" w:hAnsi="Times New Roman" w:eastAsia="Times New Roman" w:cs="Times New Roman"/>
      <w:sz w:val="24"/>
    </w:rPr>
  </w:style>
  <w:style w:type="paragraph" w:customStyle="1" w:styleId="55">
    <w:name w:val="wP73"/>
    <w:basedOn w:val="8"/>
    <w:uiPriority w:val="3"/>
    <w:pPr>
      <w:spacing w:line="100" w:lineRule="atLeast"/>
      <w:jc w:val="left"/>
    </w:pPr>
    <w:rPr>
      <w:lang w:val="lt-LT"/>
    </w:rPr>
  </w:style>
  <w:style w:type="paragraph" w:customStyle="1" w:styleId="56">
    <w:name w:val="wP39"/>
    <w:basedOn w:val="53"/>
    <w:uiPriority w:val="3"/>
    <w:pPr>
      <w:jc w:val="center"/>
    </w:pPr>
    <w:rPr>
      <w:rFonts w:ascii="Times New Roman1" w:hAnsi="Times New Roman1"/>
      <w:sz w:val="24"/>
      <w:lang w:val="lt-LT"/>
    </w:rPr>
  </w:style>
  <w:style w:type="paragraph" w:customStyle="1" w:styleId="57">
    <w:name w:val="wP66"/>
    <w:basedOn w:val="8"/>
    <w:uiPriority w:val="3"/>
    <w:pPr>
      <w:spacing w:line="100" w:lineRule="atLeast"/>
      <w:jc w:val="left"/>
    </w:pPr>
    <w:rPr>
      <w:rFonts w:ascii="Times New Roman" w:hAnsi="Times New Roman" w:eastAsia="Times New Roman" w:cs="Times New Roman"/>
      <w:sz w:val="24"/>
    </w:rPr>
  </w:style>
  <w:style w:type="paragraph" w:customStyle="1" w:styleId="58">
    <w:name w:val="wP51"/>
    <w:basedOn w:val="8"/>
    <w:uiPriority w:val="3"/>
    <w:pPr>
      <w:spacing w:before="0" w:after="200" w:line="276" w:lineRule="auto"/>
      <w:jc w:val="center"/>
    </w:pPr>
    <w:rPr>
      <w:rFonts w:ascii="Times New Roman" w:hAnsi="Times New Roman" w:eastAsia="Times New Roman" w:cs="Times New Roman"/>
      <w:sz w:val="24"/>
    </w:rPr>
  </w:style>
  <w:style w:type="paragraph" w:customStyle="1" w:styleId="59">
    <w:name w:val="wP38"/>
    <w:basedOn w:val="53"/>
    <w:uiPriority w:val="3"/>
    <w:pPr>
      <w:jc w:val="left"/>
    </w:pPr>
    <w:rPr>
      <w:rFonts w:ascii="Times New Roman1" w:hAnsi="Times New Roman1"/>
      <w:sz w:val="24"/>
      <w:lang w:val="lt-LT"/>
    </w:rPr>
  </w:style>
  <w:style w:type="paragraph" w:customStyle="1" w:styleId="60">
    <w:name w:val="wP68"/>
    <w:basedOn w:val="8"/>
    <w:uiPriority w:val="3"/>
    <w:pPr>
      <w:spacing w:line="100" w:lineRule="atLeast"/>
      <w:jc w:val="left"/>
    </w:pPr>
    <w:rPr>
      <w:rFonts w:ascii="Calibri1" w:hAnsi="Calibri1" w:eastAsia="Calibri1" w:cs="Calibri1"/>
      <w:sz w:val="22"/>
      <w:lang w:val="lt-LT"/>
    </w:rPr>
  </w:style>
  <w:style w:type="paragraph" w:customStyle="1" w:styleId="61">
    <w:name w:val="wP54"/>
    <w:basedOn w:val="8"/>
    <w:uiPriority w:val="3"/>
    <w:pPr>
      <w:spacing w:before="0" w:after="200" w:line="276" w:lineRule="auto"/>
      <w:jc w:val="left"/>
    </w:pPr>
    <w:rPr>
      <w:rFonts w:ascii="Times New Roman1" w:hAnsi="Times New Roman1" w:eastAsia="Times New Roman" w:cs="Times New Roman"/>
      <w:sz w:val="24"/>
    </w:rPr>
  </w:style>
  <w:style w:type="paragraph" w:customStyle="1" w:styleId="62">
    <w:name w:val="wP65"/>
    <w:basedOn w:val="8"/>
    <w:uiPriority w:val="3"/>
    <w:pPr>
      <w:spacing w:before="0" w:after="200" w:line="276" w:lineRule="auto"/>
      <w:jc w:val="center"/>
    </w:pPr>
    <w:rPr>
      <w:rFonts w:ascii="Times New Roman1" w:hAnsi="Times New Roman1"/>
      <w:sz w:val="24"/>
    </w:rPr>
  </w:style>
  <w:style w:type="character" w:customStyle="1" w:styleId="63">
    <w:name w:val="wT10"/>
    <w:uiPriority w:val="3"/>
    <w:rPr>
      <w:b/>
    </w:rPr>
  </w:style>
  <w:style w:type="paragraph" w:customStyle="1" w:styleId="64">
    <w:name w:val="wP55"/>
    <w:basedOn w:val="8"/>
    <w:uiPriority w:val="3"/>
    <w:pPr>
      <w:spacing w:before="0" w:after="200" w:line="276" w:lineRule="auto"/>
      <w:jc w:val="center"/>
    </w:pPr>
    <w:rPr>
      <w:rFonts w:ascii="Times New Roman1" w:hAnsi="Times New Roman1" w:eastAsia="Times New Roman" w:cs="Times New Roman"/>
      <w:sz w:val="24"/>
    </w:rPr>
  </w:style>
  <w:style w:type="paragraph" w:customStyle="1" w:styleId="65">
    <w:name w:val="wP72"/>
    <w:basedOn w:val="8"/>
    <w:uiPriority w:val="3"/>
    <w:pPr>
      <w:spacing w:line="100" w:lineRule="atLeast"/>
      <w:jc w:val="left"/>
    </w:pPr>
    <w:rPr>
      <w:rFonts w:ascii="Times New Roman1" w:hAnsi="Times New Roman1"/>
      <w:sz w:val="24"/>
    </w:rPr>
  </w:style>
  <w:style w:type="character" w:customStyle="1" w:styleId="66">
    <w:name w:val="wT11"/>
    <w:uiPriority w:val="3"/>
  </w:style>
  <w:style w:type="paragraph" w:customStyle="1" w:styleId="67">
    <w:name w:val="wP69"/>
    <w:basedOn w:val="8"/>
    <w:uiPriority w:val="3"/>
    <w:pPr>
      <w:spacing w:line="100" w:lineRule="atLeast"/>
      <w:jc w:val="left"/>
    </w:pPr>
    <w:rPr>
      <w:rFonts w:ascii="Times New Roman1" w:hAnsi="Times New Roman1" w:eastAsia="Calibri1" w:cs="Calibri1"/>
      <w:sz w:val="24"/>
    </w:rPr>
  </w:style>
  <w:style w:type="paragraph" w:customStyle="1" w:styleId="68">
    <w:name w:val="wP58"/>
    <w:basedOn w:val="8"/>
    <w:uiPriority w:val="3"/>
    <w:pPr>
      <w:spacing w:before="0" w:after="200" w:line="276" w:lineRule="auto"/>
      <w:jc w:val="center"/>
    </w:pPr>
    <w:rPr>
      <w:rFonts w:ascii="Times New Roman1" w:hAnsi="Times New Roman1" w:eastAsia="Times New Roman" w:cs="Times New Roman"/>
      <w:sz w:val="24"/>
    </w:rPr>
  </w:style>
  <w:style w:type="paragraph" w:customStyle="1" w:styleId="69">
    <w:name w:val="wP70"/>
    <w:basedOn w:val="8"/>
    <w:uiPriority w:val="3"/>
    <w:pPr>
      <w:spacing w:line="100" w:lineRule="atLeast"/>
      <w:jc w:val="left"/>
    </w:pPr>
    <w:rPr>
      <w:rFonts w:ascii="Times New Roman1" w:hAnsi="Times New Roman1" w:eastAsia="Times New Roman" w:cs="Times New Roman"/>
      <w:sz w:val="24"/>
    </w:rPr>
  </w:style>
  <w:style w:type="paragraph" w:customStyle="1" w:styleId="70">
    <w:name w:val="wP56"/>
    <w:basedOn w:val="8"/>
    <w:uiPriority w:val="3"/>
    <w:pPr>
      <w:spacing w:before="0" w:after="200" w:line="276" w:lineRule="auto"/>
      <w:jc w:val="left"/>
    </w:pPr>
    <w:rPr>
      <w:rFonts w:ascii="Times New Roman1" w:hAnsi="Times New Roman1" w:eastAsia="Times New Roman" w:cs="Times New Roman"/>
      <w:sz w:val="24"/>
    </w:rPr>
  </w:style>
  <w:style w:type="paragraph" w:customStyle="1" w:styleId="71">
    <w:name w:val="wP17"/>
    <w:basedOn w:val="8"/>
    <w:uiPriority w:val="3"/>
    <w:pPr>
      <w:spacing w:before="0" w:after="200" w:line="276" w:lineRule="auto"/>
      <w:jc w:val="left"/>
    </w:pPr>
    <w:rPr>
      <w:rFonts w:ascii="Times New Roman" w:hAnsi="Times New Roman" w:eastAsia="Times New Roman" w:cs="Times New Roman"/>
      <w:sz w:val="24"/>
    </w:rPr>
  </w:style>
  <w:style w:type="paragraph" w:customStyle="1" w:styleId="72">
    <w:name w:val="wP45"/>
    <w:basedOn w:val="53"/>
    <w:uiPriority w:val="3"/>
    <w:pPr>
      <w:jc w:val="left"/>
    </w:pPr>
    <w:rPr>
      <w:rFonts w:ascii="Times New Roman2" w:hAnsi="Times New Roman2" w:eastAsia="Calibri1" w:cs="Calibri1"/>
      <w:sz w:val="24"/>
    </w:rPr>
  </w:style>
  <w:style w:type="paragraph" w:customStyle="1" w:styleId="73">
    <w:name w:val="wP43"/>
    <w:basedOn w:val="53"/>
    <w:uiPriority w:val="3"/>
    <w:pPr>
      <w:jc w:val="left"/>
    </w:pPr>
    <w:rPr>
      <w:rFonts w:ascii="Times New Roman1" w:hAnsi="Times New Roman1"/>
      <w:sz w:val="24"/>
    </w:rPr>
  </w:style>
  <w:style w:type="character" w:customStyle="1" w:styleId="74">
    <w:name w:val="wT8"/>
    <w:uiPriority w:val="3"/>
  </w:style>
  <w:style w:type="paragraph" w:customStyle="1" w:styleId="75">
    <w:name w:val="wP44"/>
    <w:basedOn w:val="53"/>
    <w:uiPriority w:val="3"/>
    <w:pPr>
      <w:jc w:val="center"/>
    </w:pPr>
    <w:rPr>
      <w:rFonts w:ascii="Times New Roman1" w:hAnsi="Times New Roman1"/>
      <w:sz w:val="24"/>
    </w:rPr>
  </w:style>
  <w:style w:type="character" w:customStyle="1" w:styleId="76">
    <w:name w:val="wT7"/>
    <w:uiPriority w:val="3"/>
  </w:style>
  <w:style w:type="paragraph" w:customStyle="1" w:styleId="77">
    <w:name w:val="wP40"/>
    <w:basedOn w:val="53"/>
    <w:uiPriority w:val="3"/>
    <w:pPr>
      <w:jc w:val="left"/>
    </w:pPr>
    <w:rPr>
      <w:rFonts w:ascii="Times New Roman" w:hAnsi="Times New Roman" w:eastAsia="Times New Roman" w:cs="Times New Roman"/>
      <w:sz w:val="24"/>
    </w:rPr>
  </w:style>
  <w:style w:type="paragraph" w:customStyle="1" w:styleId="78">
    <w:name w:val="wP50"/>
    <w:basedOn w:val="8"/>
    <w:uiPriority w:val="3"/>
    <w:pPr>
      <w:spacing w:before="0" w:after="200" w:line="276" w:lineRule="auto"/>
      <w:jc w:val="left"/>
    </w:pPr>
    <w:rPr>
      <w:rFonts w:ascii="Times New Roman" w:hAnsi="Times New Roman" w:eastAsia="Times New Roman" w:cs="Times New Roman"/>
      <w:sz w:val="24"/>
    </w:rPr>
  </w:style>
  <w:style w:type="character" w:customStyle="1" w:styleId="79">
    <w:name w:val="wT15"/>
    <w:uiPriority w:val="3"/>
  </w:style>
  <w:style w:type="paragraph" w:customStyle="1" w:styleId="80">
    <w:name w:val="wP46"/>
    <w:basedOn w:val="53"/>
    <w:uiPriority w:val="3"/>
    <w:pPr>
      <w:jc w:val="left"/>
    </w:pPr>
    <w:rPr>
      <w:rFonts w:ascii="Times New Roman" w:hAnsi="Times New Roman" w:eastAsia="Times New Roman" w:cs="Times New Roman"/>
      <w:sz w:val="24"/>
    </w:rPr>
  </w:style>
  <w:style w:type="character" w:customStyle="1" w:styleId="81">
    <w:name w:val="wT16"/>
    <w:uiPriority w:val="3"/>
  </w:style>
  <w:style w:type="paragraph" w:customStyle="1" w:styleId="82">
    <w:name w:val="wP6"/>
    <w:basedOn w:val="8"/>
    <w:uiPriority w:val="3"/>
    <w:pPr>
      <w:spacing w:before="0" w:after="200" w:line="276" w:lineRule="auto"/>
      <w:jc w:val="both"/>
    </w:pPr>
  </w:style>
  <w:style w:type="paragraph" w:customStyle="1" w:styleId="83">
    <w:name w:val="wP13"/>
    <w:basedOn w:val="8"/>
    <w:uiPriority w:val="3"/>
    <w:pPr>
      <w:spacing w:before="0" w:after="200" w:line="276" w:lineRule="auto"/>
      <w:jc w:val="left"/>
    </w:pPr>
    <w:rPr>
      <w:rFonts w:ascii="Times New Roman" w:hAnsi="Times New Roman" w:eastAsia="Times New Roman" w:cs="Times New Roman"/>
      <w:sz w:val="28"/>
    </w:rPr>
  </w:style>
  <w:style w:type="paragraph" w:customStyle="1" w:styleId="84">
    <w:name w:val="wP77"/>
    <w:basedOn w:val="8"/>
    <w:uiPriority w:val="3"/>
    <w:pPr>
      <w:spacing w:before="0" w:after="200" w:line="276" w:lineRule="auto"/>
      <w:ind w:left="-360" w:right="0" w:firstLine="360"/>
      <w:jc w:val="left"/>
    </w:pPr>
    <w:rPr>
      <w:rFonts w:ascii="Times New Roman" w:hAnsi="Times New Roman" w:eastAsia="Times New Roman" w:cs="Times New Roman"/>
      <w:sz w:val="24"/>
    </w:rPr>
  </w:style>
  <w:style w:type="paragraph" w:customStyle="1" w:styleId="85">
    <w:name w:val="wP76"/>
    <w:basedOn w:val="8"/>
    <w:uiPriority w:val="3"/>
    <w:pPr>
      <w:spacing w:before="0" w:after="200" w:line="276" w:lineRule="auto"/>
      <w:ind w:left="-360" w:right="0" w:firstLine="360"/>
      <w:jc w:val="lef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2017-11-17T11:43:00Z</dcterms:created>
  <dc:creator>User</dc:creator>
  <cp:lastModifiedBy>User</cp:lastModifiedBy>
  <dcterms:modified xsi:type="dcterms:W3CDTF">2017-11-17T11:44:56Z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