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E9" w:rsidRPr="00F14AE9" w:rsidRDefault="00F14AE9" w:rsidP="00F14AE9">
      <w:pPr>
        <w:spacing w:after="0" w:line="240" w:lineRule="auto"/>
        <w:ind w:left="4321" w:firstLine="720"/>
        <w:rPr>
          <w:rFonts w:ascii="Times New Roman" w:hAnsi="Times New Roman" w:cs="Times New Roman"/>
          <w:sz w:val="24"/>
          <w:szCs w:val="24"/>
        </w:rPr>
      </w:pPr>
      <w:r w:rsidRPr="00F14AE9">
        <w:rPr>
          <w:rFonts w:ascii="Times New Roman" w:hAnsi="Times New Roman" w:cs="Times New Roman"/>
          <w:sz w:val="24"/>
          <w:szCs w:val="24"/>
        </w:rPr>
        <w:t>PATVIRTINTA</w:t>
      </w:r>
    </w:p>
    <w:p w:rsidR="00F14AE9" w:rsidRPr="00F14AE9" w:rsidRDefault="00177E09" w:rsidP="00F14AE9">
      <w:pPr>
        <w:spacing w:after="0" w:line="240" w:lineRule="auto"/>
        <w:ind w:left="432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Kulautuvos</w:t>
      </w:r>
      <w:r w:rsidR="00A5429C">
        <w:rPr>
          <w:rFonts w:ascii="Times New Roman" w:hAnsi="Times New Roman" w:cs="Times New Roman"/>
          <w:sz w:val="24"/>
          <w:szCs w:val="24"/>
        </w:rPr>
        <w:t xml:space="preserve"> lopšelio-darželio </w:t>
      </w:r>
    </w:p>
    <w:p w:rsidR="00F14AE9" w:rsidRPr="00F14AE9" w:rsidRDefault="00F14AE9" w:rsidP="00F14AE9">
      <w:pPr>
        <w:spacing w:after="0" w:line="240" w:lineRule="auto"/>
        <w:ind w:left="4321" w:firstLine="720"/>
        <w:rPr>
          <w:rFonts w:ascii="Times New Roman" w:hAnsi="Times New Roman" w:cs="Times New Roman"/>
          <w:sz w:val="24"/>
          <w:szCs w:val="24"/>
        </w:rPr>
      </w:pPr>
      <w:r w:rsidRPr="00F14AE9">
        <w:rPr>
          <w:rFonts w:ascii="Times New Roman" w:hAnsi="Times New Roman" w:cs="Times New Roman"/>
          <w:sz w:val="24"/>
          <w:szCs w:val="24"/>
        </w:rPr>
        <w:t>direktoriaus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4AE9">
        <w:rPr>
          <w:rFonts w:ascii="Times New Roman" w:hAnsi="Times New Roman" w:cs="Times New Roman"/>
          <w:sz w:val="24"/>
          <w:szCs w:val="24"/>
        </w:rPr>
        <w:t xml:space="preserve"> m. </w:t>
      </w:r>
      <w:r w:rsidR="00A5429C">
        <w:rPr>
          <w:rFonts w:ascii="Times New Roman" w:hAnsi="Times New Roman" w:cs="Times New Roman"/>
          <w:sz w:val="24"/>
          <w:szCs w:val="24"/>
        </w:rPr>
        <w:t>rugsėjo 14</w:t>
      </w:r>
      <w:r w:rsidRPr="00F14AE9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F14AE9" w:rsidRDefault="00F14AE9" w:rsidP="00F14AE9">
      <w:pPr>
        <w:spacing w:after="0" w:line="240" w:lineRule="auto"/>
        <w:ind w:left="432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</w:t>
      </w:r>
      <w:r w:rsidR="00465E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65EA0">
        <w:rPr>
          <w:rFonts w:ascii="Times New Roman" w:hAnsi="Times New Roman" w:cs="Times New Roman"/>
          <w:sz w:val="24"/>
          <w:szCs w:val="24"/>
        </w:rPr>
        <w:t>14</w:t>
      </w:r>
    </w:p>
    <w:p w:rsidR="00F14AE9" w:rsidRPr="00F14AE9" w:rsidRDefault="00F14AE9" w:rsidP="00F14AE9">
      <w:pPr>
        <w:spacing w:after="0" w:line="240" w:lineRule="auto"/>
        <w:ind w:left="4321" w:firstLine="720"/>
        <w:rPr>
          <w:rFonts w:ascii="Times New Roman" w:hAnsi="Times New Roman" w:cs="Times New Roman"/>
          <w:sz w:val="24"/>
          <w:szCs w:val="24"/>
        </w:rPr>
      </w:pPr>
    </w:p>
    <w:p w:rsidR="00522079" w:rsidRDefault="00177E09" w:rsidP="00F14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R. KULAUTUVOS</w:t>
      </w:r>
      <w:r w:rsidR="00A54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22D" w:rsidRPr="00D7522D">
        <w:rPr>
          <w:rFonts w:ascii="Times New Roman" w:hAnsi="Times New Roman" w:cs="Times New Roman"/>
          <w:b/>
          <w:sz w:val="24"/>
          <w:szCs w:val="24"/>
        </w:rPr>
        <w:t>LOPŠELIO</w:t>
      </w:r>
      <w:r w:rsidR="000D1B4F">
        <w:rPr>
          <w:rFonts w:ascii="Times New Roman" w:hAnsi="Times New Roman" w:cs="Times New Roman"/>
          <w:b/>
          <w:sz w:val="24"/>
          <w:szCs w:val="24"/>
        </w:rPr>
        <w:t>-</w:t>
      </w:r>
      <w:r w:rsidR="00A5429C">
        <w:rPr>
          <w:rFonts w:ascii="Times New Roman" w:hAnsi="Times New Roman" w:cs="Times New Roman"/>
          <w:b/>
          <w:sz w:val="24"/>
          <w:szCs w:val="24"/>
        </w:rPr>
        <w:t xml:space="preserve">DARŽELIO </w:t>
      </w:r>
      <w:r w:rsidR="00D7522D" w:rsidRPr="00D7522D">
        <w:rPr>
          <w:rFonts w:ascii="Times New Roman" w:hAnsi="Times New Roman" w:cs="Times New Roman"/>
          <w:b/>
          <w:sz w:val="24"/>
          <w:szCs w:val="24"/>
        </w:rPr>
        <w:t>DARBUOTOJŲ DARBO APMOKĖJIMO TVARKA</w:t>
      </w:r>
    </w:p>
    <w:p w:rsidR="00F14AE9" w:rsidRDefault="00F14AE9" w:rsidP="00F14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2D" w:rsidRDefault="00D7522D" w:rsidP="00F14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F14AE9" w:rsidRDefault="00F14AE9" w:rsidP="00F14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2D" w:rsidRDefault="00D7522D" w:rsidP="00D7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Ši tvarka parengta va</w:t>
      </w:r>
      <w:r w:rsidRPr="00D7522D">
        <w:rPr>
          <w:rFonts w:ascii="Times New Roman" w:hAnsi="Times New Roman" w:cs="Times New Roman"/>
          <w:sz w:val="24"/>
          <w:szCs w:val="24"/>
        </w:rPr>
        <w:t xml:space="preserve">dovaujantis </w:t>
      </w:r>
      <w:r w:rsidRPr="00D7522D">
        <w:rPr>
          <w:rFonts w:ascii="Times New Roman" w:eastAsia="Calibri" w:hAnsi="Times New Roman" w:cs="Times New Roman"/>
          <w:sz w:val="24"/>
          <w:szCs w:val="24"/>
        </w:rPr>
        <w:t>Lietuvos Respublikos valstybės ir savivaldybių įstaigų darbuotojų darbo apmokėjimo įstatymu</w:t>
      </w:r>
      <w:r>
        <w:rPr>
          <w:rFonts w:ascii="Times New Roman" w:hAnsi="Times New Roman" w:cs="Times New Roman"/>
          <w:sz w:val="24"/>
          <w:szCs w:val="24"/>
        </w:rPr>
        <w:t>, kuri reglamentuoja</w:t>
      </w:r>
      <w:r w:rsidR="006C47EB">
        <w:rPr>
          <w:rFonts w:ascii="Times New Roman" w:hAnsi="Times New Roman" w:cs="Times New Roman"/>
          <w:sz w:val="24"/>
          <w:szCs w:val="24"/>
        </w:rPr>
        <w:t xml:space="preserve"> vaikų</w:t>
      </w:r>
      <w:r>
        <w:rPr>
          <w:rFonts w:ascii="Times New Roman" w:hAnsi="Times New Roman" w:cs="Times New Roman"/>
          <w:sz w:val="24"/>
          <w:szCs w:val="24"/>
        </w:rPr>
        <w:t xml:space="preserve"> lopšelio-darželio darbuotojų dirbančių pagal darbo sutartis darbo apmokėjimo tvarką.</w:t>
      </w:r>
    </w:p>
    <w:p w:rsidR="00D7522D" w:rsidRDefault="00D7522D" w:rsidP="00D75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2D">
        <w:rPr>
          <w:rFonts w:ascii="Times New Roman" w:hAnsi="Times New Roman" w:cs="Times New Roman"/>
          <w:b/>
          <w:sz w:val="24"/>
          <w:szCs w:val="24"/>
        </w:rPr>
        <w:t>II. LOPŠELIO-DARŽELIO PAREIGYBIŲ LYGIŲ NUSTATYMAS</w:t>
      </w:r>
    </w:p>
    <w:p w:rsidR="00D7522D" w:rsidRDefault="00D7522D" w:rsidP="00D7522D">
      <w:pPr>
        <w:pStyle w:val="Header"/>
        <w:tabs>
          <w:tab w:val="clear" w:pos="4153"/>
          <w:tab w:val="clear" w:pos="8306"/>
        </w:tabs>
        <w:ind w:firstLine="709"/>
        <w:jc w:val="both"/>
        <w:rPr>
          <w:bCs/>
          <w:lang w:val="lt-LT"/>
        </w:rPr>
      </w:pPr>
      <w:r>
        <w:t xml:space="preserve">2. </w:t>
      </w:r>
      <w:proofErr w:type="spellStart"/>
      <w:r>
        <w:t>Vadovaujan</w:t>
      </w:r>
      <w:bookmarkStart w:id="0" w:name="_GoBack"/>
      <w:bookmarkEnd w:id="0"/>
      <w:r>
        <w:t>tis</w:t>
      </w:r>
      <w:proofErr w:type="spellEnd"/>
      <w:r w:rsidR="00177E09">
        <w:t xml:space="preserve"> </w:t>
      </w:r>
      <w:proofErr w:type="spellStart"/>
      <w:r w:rsidR="00A5429C">
        <w:t>Kauno</w:t>
      </w:r>
      <w:proofErr w:type="spellEnd"/>
      <w:r w:rsidR="00177E09">
        <w:t xml:space="preserve"> </w:t>
      </w:r>
      <w:proofErr w:type="spellStart"/>
      <w:r w:rsidR="00A5429C">
        <w:t>rajono</w:t>
      </w:r>
      <w:proofErr w:type="spellEnd"/>
      <w:r w:rsidRPr="00E4379D">
        <w:rPr>
          <w:bCs/>
          <w:lang w:val="lt-LT"/>
        </w:rPr>
        <w:t xml:space="preserve"> savivaldybės tarybos 201</w:t>
      </w:r>
      <w:r w:rsidR="00A5429C">
        <w:rPr>
          <w:bCs/>
          <w:lang w:val="lt-LT"/>
        </w:rPr>
        <w:t>7</w:t>
      </w:r>
      <w:r w:rsidRPr="00E4379D">
        <w:rPr>
          <w:bCs/>
          <w:lang w:val="lt-LT"/>
        </w:rPr>
        <w:t xml:space="preserve"> m. </w:t>
      </w:r>
      <w:r w:rsidR="00A5429C">
        <w:rPr>
          <w:bCs/>
          <w:lang w:val="lt-LT"/>
        </w:rPr>
        <w:t>rugpjūčio 24</w:t>
      </w:r>
      <w:r w:rsidRPr="00E4379D">
        <w:rPr>
          <w:bCs/>
          <w:lang w:val="lt-LT"/>
        </w:rPr>
        <w:t xml:space="preserve"> d. sprendimu Nr. T</w:t>
      </w:r>
      <w:r w:rsidR="00A5429C">
        <w:rPr>
          <w:bCs/>
          <w:lang w:val="lt-LT"/>
        </w:rPr>
        <w:t xml:space="preserve">S 303 </w:t>
      </w:r>
      <w:r w:rsidRPr="00E4379D">
        <w:rPr>
          <w:bCs/>
          <w:lang w:val="lt-LT"/>
        </w:rPr>
        <w:t xml:space="preserve"> „Dėl </w:t>
      </w:r>
      <w:r w:rsidR="00A5429C">
        <w:rPr>
          <w:bCs/>
          <w:lang w:val="lt-LT"/>
        </w:rPr>
        <w:t>Kauno r. pradinių mokyklų, mokyklų darželių, mokyklų – daugiafunkcinių centrų, daugiafunkcinio centro, progomnazijos, gimnazijų, pradinių, meno, sporto ir sanatorinių mokyklų didžiausio leistino pareigybių (isskyrus mokytojus) skaičiau nustatymo  nustatomi 4</w:t>
      </w:r>
      <w:r>
        <w:rPr>
          <w:bCs/>
          <w:lang w:val="lt-LT"/>
        </w:rPr>
        <w:t xml:space="preserve"> lygiai:</w:t>
      </w:r>
    </w:p>
    <w:p w:rsidR="00D7522D" w:rsidRDefault="00D7522D" w:rsidP="00D7522D">
      <w:pPr>
        <w:pStyle w:val="Header"/>
        <w:tabs>
          <w:tab w:val="clear" w:pos="4153"/>
          <w:tab w:val="clear" w:pos="8306"/>
        </w:tabs>
        <w:ind w:firstLine="709"/>
        <w:jc w:val="both"/>
        <w:rPr>
          <w:bCs/>
          <w:lang w:val="lt-LT"/>
        </w:rPr>
      </w:pPr>
      <w:r>
        <w:rPr>
          <w:bCs/>
          <w:lang w:val="lt-LT"/>
        </w:rPr>
        <w:t>2.1. A lygiui – priskiriamos pareigybės, kurioms būtinas ne žemesnis kaip aukštasis universitetinis išsilavinimas</w:t>
      </w:r>
      <w:r w:rsidR="006C47EB">
        <w:rPr>
          <w:bCs/>
          <w:lang w:val="lt-LT"/>
        </w:rPr>
        <w:t xml:space="preserve">, aukštasis bakalaurinis išsilavinimas </w:t>
      </w:r>
      <w:r>
        <w:rPr>
          <w:bCs/>
          <w:lang w:val="lt-LT"/>
        </w:rPr>
        <w:t xml:space="preserve">ir kurių funkcijos susiję </w:t>
      </w:r>
      <w:r w:rsidR="00720869">
        <w:rPr>
          <w:bCs/>
          <w:lang w:val="lt-LT"/>
        </w:rPr>
        <w:t>su</w:t>
      </w:r>
      <w:r>
        <w:rPr>
          <w:bCs/>
          <w:lang w:val="lt-LT"/>
        </w:rPr>
        <w:t xml:space="preserve"> užduočių planavimu ir paskirstymu, biudžeto formavimo ir jo kontrolės užtikrinimo, materialinių ir išteklių n</w:t>
      </w:r>
      <w:r w:rsidR="005C005B">
        <w:rPr>
          <w:bCs/>
          <w:lang w:val="lt-LT"/>
        </w:rPr>
        <w:t>audojimu, planavimu ir kontrole ( vyriausiasis buhalteris);</w:t>
      </w:r>
    </w:p>
    <w:p w:rsidR="00DB1EDA" w:rsidRDefault="005C005B" w:rsidP="005C005B">
      <w:pPr>
        <w:pStyle w:val="Header"/>
        <w:tabs>
          <w:tab w:val="clear" w:pos="4153"/>
          <w:tab w:val="clear" w:pos="8306"/>
        </w:tabs>
        <w:ind w:firstLine="709"/>
        <w:jc w:val="both"/>
        <w:rPr>
          <w:lang w:val="lt-LT"/>
        </w:rPr>
      </w:pPr>
      <w:r>
        <w:rPr>
          <w:bCs/>
          <w:lang w:val="lt-LT"/>
        </w:rPr>
        <w:t xml:space="preserve">2.2. </w:t>
      </w:r>
      <w:r>
        <w:rPr>
          <w:lang w:val="lt-LT"/>
        </w:rPr>
        <w:t>B lygiui – priskiriami specialistai, kuriems būtinas aukštesnysis išsilavinimas ir jų darbo funkcijos susij</w:t>
      </w:r>
      <w:r w:rsidR="00110A75">
        <w:rPr>
          <w:lang w:val="lt-LT"/>
        </w:rPr>
        <w:t>usios</w:t>
      </w:r>
      <w:r>
        <w:rPr>
          <w:lang w:val="lt-LT"/>
        </w:rPr>
        <w:t xml:space="preserve"> su</w:t>
      </w:r>
      <w:r w:rsidR="006C47EB">
        <w:rPr>
          <w:lang w:val="lt-LT"/>
        </w:rPr>
        <w:t xml:space="preserve"> vadovavimu ūkiui,</w:t>
      </w:r>
      <w:r w:rsidR="00720869">
        <w:rPr>
          <w:lang w:val="lt-LT"/>
        </w:rPr>
        <w:t xml:space="preserve"> veiklos užduočių formavimu,</w:t>
      </w:r>
      <w:r>
        <w:rPr>
          <w:lang w:val="lt-LT"/>
        </w:rPr>
        <w:t>saugos, higienos reikalavimų užtikrinimu įstaigoje,</w:t>
      </w:r>
      <w:r w:rsidR="00720869">
        <w:rPr>
          <w:lang w:val="lt-LT"/>
        </w:rPr>
        <w:t xml:space="preserve"> raštvedybos taisyklių išmanymu, archyvo priežiūros bei dokumentų tvarkym</w:t>
      </w:r>
      <w:r w:rsidR="00110A75">
        <w:rPr>
          <w:lang w:val="lt-LT"/>
        </w:rPr>
        <w:t>o išmanymu</w:t>
      </w:r>
      <w:r w:rsidR="00720869">
        <w:rPr>
          <w:lang w:val="lt-LT"/>
        </w:rPr>
        <w:t>,</w:t>
      </w:r>
      <w:r w:rsidR="00110A75">
        <w:rPr>
          <w:lang w:val="lt-LT"/>
        </w:rPr>
        <w:t xml:space="preserve"> informacijos kaupimu,</w:t>
      </w:r>
      <w:r w:rsidR="00720869">
        <w:rPr>
          <w:lang w:val="lt-LT"/>
        </w:rPr>
        <w:t xml:space="preserve"> apskaitos vykdymu</w:t>
      </w:r>
      <w:r w:rsidR="00110A75">
        <w:rPr>
          <w:lang w:val="lt-LT"/>
        </w:rPr>
        <w:t>, bei diegimu</w:t>
      </w:r>
      <w:r w:rsidR="00720869">
        <w:rPr>
          <w:lang w:val="lt-LT"/>
        </w:rPr>
        <w:t xml:space="preserve"> (direktoriaus pavaduotojas ūkiui, dietistas-</w:t>
      </w:r>
      <w:r>
        <w:rPr>
          <w:lang w:val="lt-LT"/>
        </w:rPr>
        <w:t>slaugytojas,</w:t>
      </w:r>
      <w:r w:rsidR="00720869">
        <w:rPr>
          <w:lang w:val="lt-LT"/>
        </w:rPr>
        <w:t xml:space="preserve"> raštvedys</w:t>
      </w:r>
      <w:r w:rsidR="00DB1EDA">
        <w:rPr>
          <w:lang w:val="lt-LT"/>
        </w:rPr>
        <w:t>).</w:t>
      </w:r>
    </w:p>
    <w:p w:rsidR="00D7522D" w:rsidRDefault="005C005B" w:rsidP="005C005B">
      <w:pPr>
        <w:pStyle w:val="Header"/>
        <w:tabs>
          <w:tab w:val="clear" w:pos="4153"/>
          <w:tab w:val="clear" w:pos="8306"/>
        </w:tabs>
        <w:ind w:firstLine="709"/>
        <w:jc w:val="both"/>
        <w:rPr>
          <w:lang w:val="lt-LT"/>
        </w:rPr>
      </w:pPr>
      <w:r>
        <w:rPr>
          <w:lang w:val="lt-LT"/>
        </w:rPr>
        <w:t>2.3.</w:t>
      </w:r>
      <w:bookmarkStart w:id="1" w:name="part_d3396509c5f540b4ba9bcd67a179cf33"/>
      <w:bookmarkStart w:id="2" w:name="part_d4c5820b97cc473483118d6a42ebc9c6"/>
      <w:bookmarkEnd w:id="1"/>
      <w:bookmarkEnd w:id="2"/>
      <w:r w:rsidR="00D7522D" w:rsidRPr="00D7522D">
        <w:rPr>
          <w:lang w:val="lt-LT"/>
        </w:rPr>
        <w:t>C lygi</w:t>
      </w:r>
      <w:r>
        <w:rPr>
          <w:lang w:val="lt-LT"/>
        </w:rPr>
        <w:t>ui</w:t>
      </w:r>
      <w:r w:rsidR="00D7522D" w:rsidRPr="00D7522D">
        <w:rPr>
          <w:lang w:val="lt-LT"/>
        </w:rPr>
        <w:t xml:space="preserve"> – </w:t>
      </w:r>
      <w:r>
        <w:rPr>
          <w:lang w:val="lt-LT"/>
        </w:rPr>
        <w:t xml:space="preserve">priskiriami kvalifikuoti darbuotojai, kurių pareigoms būtinas </w:t>
      </w:r>
      <w:r w:rsidR="00D7522D" w:rsidRPr="00D7522D">
        <w:rPr>
          <w:lang w:val="lt-LT"/>
        </w:rPr>
        <w:t>ne žemesnis kaip vidurinis išsilavinimas ir (ar</w:t>
      </w:r>
      <w:r>
        <w:rPr>
          <w:lang w:val="lt-LT"/>
        </w:rPr>
        <w:t xml:space="preserve">) įgyta profesinė kvalifikacija ir darbo funkcijos yra susiję su maisto produktų ruošimu, </w:t>
      </w:r>
      <w:r w:rsidR="00CF3602">
        <w:rPr>
          <w:lang w:val="lt-LT"/>
        </w:rPr>
        <w:t>pagalba auklėtojoms prižiūrint ir mokant vaikus</w:t>
      </w:r>
      <w:r w:rsidR="00DB1EDA">
        <w:rPr>
          <w:lang w:val="lt-LT"/>
        </w:rPr>
        <w:t>, informacinių tec</w:t>
      </w:r>
      <w:r w:rsidR="00093817">
        <w:rPr>
          <w:lang w:val="lt-LT"/>
        </w:rPr>
        <w:t>h</w:t>
      </w:r>
      <w:r w:rsidR="00DB1EDA">
        <w:rPr>
          <w:lang w:val="lt-LT"/>
        </w:rPr>
        <w:t>nologijų priežiūra  ir diegim</w:t>
      </w:r>
      <w:r w:rsidR="0063125D">
        <w:rPr>
          <w:lang w:val="lt-LT"/>
        </w:rPr>
        <w:t>u</w:t>
      </w:r>
      <w:r w:rsidR="00DB1EDA">
        <w:rPr>
          <w:lang w:val="lt-LT"/>
        </w:rPr>
        <w:t>, skalbimo įrengimų</w:t>
      </w:r>
      <w:r w:rsidR="00093817">
        <w:rPr>
          <w:lang w:val="lt-LT"/>
        </w:rPr>
        <w:t>, mašinų naudojim</w:t>
      </w:r>
      <w:r w:rsidR="0063125D">
        <w:rPr>
          <w:lang w:val="lt-LT"/>
        </w:rPr>
        <w:t>u</w:t>
      </w:r>
      <w:r w:rsidR="00093817">
        <w:rPr>
          <w:lang w:val="lt-LT"/>
        </w:rPr>
        <w:t xml:space="preserve"> ir priežiūra, transporto priemonės saug</w:t>
      </w:r>
      <w:r w:rsidR="0063125D">
        <w:rPr>
          <w:lang w:val="lt-LT"/>
        </w:rPr>
        <w:t>i</w:t>
      </w:r>
      <w:r w:rsidR="00093817">
        <w:rPr>
          <w:lang w:val="lt-LT"/>
        </w:rPr>
        <w:t>u eksploatavim</w:t>
      </w:r>
      <w:r w:rsidR="0063125D">
        <w:rPr>
          <w:lang w:val="lt-LT"/>
        </w:rPr>
        <w:t>u</w:t>
      </w:r>
      <w:r w:rsidR="00093817">
        <w:rPr>
          <w:lang w:val="lt-LT"/>
        </w:rPr>
        <w:t>, krovinių ir keleivių pervežim</w:t>
      </w:r>
      <w:r w:rsidR="0063125D">
        <w:rPr>
          <w:lang w:val="lt-LT"/>
        </w:rPr>
        <w:t>u</w:t>
      </w:r>
      <w:r w:rsidR="00093817">
        <w:rPr>
          <w:lang w:val="lt-LT"/>
        </w:rPr>
        <w:t xml:space="preserve">, elektros ūkio priežiūra (virėjai, auklėtojų padėjėjai, kompiuteristas, skalbėjas, vairuotojas).    </w:t>
      </w:r>
    </w:p>
    <w:p w:rsidR="00D7522D" w:rsidRDefault="005C005B" w:rsidP="005C005B">
      <w:pPr>
        <w:pStyle w:val="Header"/>
        <w:tabs>
          <w:tab w:val="clear" w:pos="4153"/>
          <w:tab w:val="clear" w:pos="8306"/>
        </w:tabs>
        <w:ind w:firstLine="709"/>
        <w:jc w:val="both"/>
        <w:rPr>
          <w:lang w:val="lt-LT"/>
        </w:rPr>
      </w:pPr>
      <w:r>
        <w:rPr>
          <w:lang w:val="lt-LT"/>
        </w:rPr>
        <w:t>2.4. D lygiui – priskiriamos pareigybės</w:t>
      </w:r>
      <w:bookmarkStart w:id="3" w:name="part_0492e5a7936c49e9988149a853c5aa0b"/>
      <w:bookmarkEnd w:id="3"/>
      <w:r w:rsidR="00D7522D" w:rsidRPr="00D7522D">
        <w:rPr>
          <w:lang w:val="lt-LT"/>
        </w:rPr>
        <w:t>, kurioms netaikomi išsilavinimo ar profesi</w:t>
      </w:r>
      <w:r w:rsidRPr="005C005B">
        <w:rPr>
          <w:lang w:val="lt-LT"/>
        </w:rPr>
        <w:t>nės kvalifikacijos reikalavimai ir kurių funkcijos</w:t>
      </w:r>
      <w:r>
        <w:rPr>
          <w:lang w:val="lt-LT"/>
        </w:rPr>
        <w:t xml:space="preserve"> susiję su </w:t>
      </w:r>
      <w:r w:rsidR="009C12DB">
        <w:rPr>
          <w:lang w:val="lt-LT"/>
        </w:rPr>
        <w:t>fiziniu</w:t>
      </w:r>
      <w:r>
        <w:rPr>
          <w:lang w:val="lt-LT"/>
        </w:rPr>
        <w:t xml:space="preserve"> ir paprastu </w:t>
      </w:r>
      <w:r w:rsidR="009C12DB">
        <w:rPr>
          <w:lang w:val="lt-LT"/>
        </w:rPr>
        <w:t xml:space="preserve">techniniu </w:t>
      </w:r>
      <w:r>
        <w:rPr>
          <w:lang w:val="lt-LT"/>
        </w:rPr>
        <w:t xml:space="preserve">darbu ( virtuvės pagalbinis darbininkas, </w:t>
      </w:r>
      <w:r w:rsidR="00093817">
        <w:rPr>
          <w:lang w:val="lt-LT"/>
        </w:rPr>
        <w:t>aplinkos tvarkytojas</w:t>
      </w:r>
      <w:r>
        <w:rPr>
          <w:lang w:val="lt-LT"/>
        </w:rPr>
        <w:t>, valytojas</w:t>
      </w:r>
      <w:r w:rsidR="00093817">
        <w:rPr>
          <w:lang w:val="lt-LT"/>
        </w:rPr>
        <w:t>, pastatų, statinių priežiūros darbininkas</w:t>
      </w:r>
      <w:r w:rsidR="005F51CA">
        <w:rPr>
          <w:lang w:val="lt-LT"/>
        </w:rPr>
        <w:t>, santechnikas, naktinės auklės</w:t>
      </w:r>
      <w:r>
        <w:rPr>
          <w:lang w:val="lt-LT"/>
        </w:rPr>
        <w:t>).</w:t>
      </w:r>
    </w:p>
    <w:p w:rsidR="005C005B" w:rsidRDefault="005C005B" w:rsidP="005C005B">
      <w:pPr>
        <w:pStyle w:val="Header"/>
        <w:tabs>
          <w:tab w:val="clear" w:pos="4153"/>
          <w:tab w:val="clear" w:pos="8306"/>
        </w:tabs>
        <w:ind w:firstLine="709"/>
        <w:jc w:val="both"/>
        <w:rPr>
          <w:lang w:val="lt-LT"/>
        </w:rPr>
      </w:pPr>
    </w:p>
    <w:p w:rsidR="005C005B" w:rsidRDefault="005C005B" w:rsidP="005C005B">
      <w:pPr>
        <w:pStyle w:val="Header"/>
        <w:tabs>
          <w:tab w:val="clear" w:pos="4153"/>
          <w:tab w:val="clear" w:pos="8306"/>
        </w:tabs>
        <w:jc w:val="center"/>
        <w:rPr>
          <w:b/>
          <w:lang w:val="lt-LT"/>
        </w:rPr>
      </w:pPr>
      <w:r w:rsidRPr="00600F0D">
        <w:rPr>
          <w:b/>
          <w:lang w:val="lt-LT"/>
        </w:rPr>
        <w:t xml:space="preserve">III. </w:t>
      </w:r>
      <w:r w:rsidR="00600F0D" w:rsidRPr="00600F0D">
        <w:rPr>
          <w:b/>
          <w:lang w:val="lt-LT"/>
        </w:rPr>
        <w:t>PARENGTI ALG</w:t>
      </w:r>
      <w:r w:rsidR="00AF08ED">
        <w:rPr>
          <w:b/>
          <w:lang w:val="lt-LT"/>
        </w:rPr>
        <w:t>Ų</w:t>
      </w:r>
      <w:r w:rsidR="00600F0D" w:rsidRPr="00600F0D">
        <w:rPr>
          <w:b/>
          <w:lang w:val="lt-LT"/>
        </w:rPr>
        <w:t xml:space="preserve"> KOEFICIENTŲ NUSTATYMAS</w:t>
      </w:r>
    </w:p>
    <w:p w:rsidR="00600F0D" w:rsidRDefault="00600F0D" w:rsidP="005C005B">
      <w:pPr>
        <w:pStyle w:val="Header"/>
        <w:tabs>
          <w:tab w:val="clear" w:pos="4153"/>
          <w:tab w:val="clear" w:pos="8306"/>
        </w:tabs>
        <w:jc w:val="center"/>
        <w:rPr>
          <w:b/>
          <w:lang w:val="lt-LT"/>
        </w:rPr>
      </w:pPr>
    </w:p>
    <w:p w:rsidR="00600F0D" w:rsidRDefault="00600F0D" w:rsidP="00600F0D">
      <w:pPr>
        <w:pStyle w:val="Header"/>
        <w:tabs>
          <w:tab w:val="clear" w:pos="4153"/>
          <w:tab w:val="clear" w:pos="8306"/>
          <w:tab w:val="left" w:pos="709"/>
        </w:tabs>
        <w:jc w:val="both"/>
        <w:rPr>
          <w:lang w:val="lt-LT"/>
        </w:rPr>
      </w:pPr>
      <w:r>
        <w:rPr>
          <w:lang w:val="lt-LT"/>
        </w:rPr>
        <w:tab/>
        <w:t>3. Pastoviosios dalies nustatytas. Pastovioji dalis nustatoma vadovaujantis</w:t>
      </w:r>
      <w:r w:rsidRPr="00600F0D">
        <w:rPr>
          <w:rFonts w:eastAsia="Calibri"/>
          <w:lang w:val="lt-LT"/>
        </w:rPr>
        <w:t xml:space="preserve"> Lietuvos Respublikos valstybės ir savivaldybių įstaigų darb</w:t>
      </w:r>
      <w:r w:rsidR="00E023CE">
        <w:rPr>
          <w:rFonts w:eastAsia="Calibri"/>
          <w:lang w:val="lt-LT"/>
        </w:rPr>
        <w:t>uotojų darbo apmokėjimo</w:t>
      </w:r>
      <w:r>
        <w:rPr>
          <w:lang w:val="lt-LT"/>
        </w:rPr>
        <w:t xml:space="preserve"> įstatymo priedais pagal pareigybės lygį, darbuotojo stažą ir atsižvelgiant į savivaldybės gautus asignavimus.</w:t>
      </w:r>
    </w:p>
    <w:p w:rsidR="00D7522D" w:rsidRDefault="00E023CE" w:rsidP="00E023CE">
      <w:pPr>
        <w:pStyle w:val="Header"/>
        <w:tabs>
          <w:tab w:val="clear" w:pos="4153"/>
          <w:tab w:val="clear" w:pos="8306"/>
          <w:tab w:val="left" w:pos="709"/>
        </w:tabs>
        <w:jc w:val="both"/>
        <w:rPr>
          <w:lang w:val="lt-LT"/>
        </w:rPr>
      </w:pPr>
      <w:r>
        <w:rPr>
          <w:lang w:val="lt-LT"/>
        </w:rPr>
        <w:tab/>
        <w:t>4. Kintamosios dalies nustatymas. Kintamoji dalis nustatoma atsižvelgiant į praėjusių metų veiklos vertinimą pagal tiesiogin</w:t>
      </w:r>
      <w:r w:rsidR="0063125D">
        <w:rPr>
          <w:lang w:val="lt-LT"/>
        </w:rPr>
        <w:t>ius</w:t>
      </w:r>
      <w:r>
        <w:rPr>
          <w:lang w:val="lt-LT"/>
        </w:rPr>
        <w:t xml:space="preserve"> vadovų siūlymus ir gautus asignavimus.</w:t>
      </w:r>
    </w:p>
    <w:p w:rsidR="00E023CE" w:rsidRDefault="00E023CE" w:rsidP="00E023CE">
      <w:pPr>
        <w:pStyle w:val="Header"/>
        <w:tabs>
          <w:tab w:val="clear" w:pos="4153"/>
          <w:tab w:val="clear" w:pos="8306"/>
          <w:tab w:val="left" w:pos="709"/>
        </w:tabs>
        <w:jc w:val="both"/>
        <w:rPr>
          <w:lang w:val="lt-LT"/>
        </w:rPr>
      </w:pPr>
    </w:p>
    <w:p w:rsidR="00A5429C" w:rsidRDefault="00A5429C" w:rsidP="00E023CE">
      <w:pPr>
        <w:pStyle w:val="Header"/>
        <w:tabs>
          <w:tab w:val="clear" w:pos="4153"/>
          <w:tab w:val="clear" w:pos="8306"/>
          <w:tab w:val="left" w:pos="709"/>
        </w:tabs>
        <w:jc w:val="center"/>
        <w:rPr>
          <w:b/>
          <w:lang w:val="lt-LT"/>
        </w:rPr>
      </w:pPr>
    </w:p>
    <w:p w:rsidR="00A5429C" w:rsidRDefault="00A5429C" w:rsidP="00E023CE">
      <w:pPr>
        <w:pStyle w:val="Header"/>
        <w:tabs>
          <w:tab w:val="clear" w:pos="4153"/>
          <w:tab w:val="clear" w:pos="8306"/>
          <w:tab w:val="left" w:pos="709"/>
        </w:tabs>
        <w:jc w:val="center"/>
        <w:rPr>
          <w:b/>
          <w:lang w:val="lt-LT"/>
        </w:rPr>
      </w:pPr>
    </w:p>
    <w:p w:rsidR="00A5429C" w:rsidRDefault="00A5429C" w:rsidP="00E023CE">
      <w:pPr>
        <w:pStyle w:val="Header"/>
        <w:tabs>
          <w:tab w:val="clear" w:pos="4153"/>
          <w:tab w:val="clear" w:pos="8306"/>
          <w:tab w:val="left" w:pos="709"/>
        </w:tabs>
        <w:jc w:val="center"/>
        <w:rPr>
          <w:b/>
          <w:lang w:val="lt-LT"/>
        </w:rPr>
      </w:pPr>
    </w:p>
    <w:p w:rsidR="00A5429C" w:rsidRDefault="00A5429C" w:rsidP="00E023CE">
      <w:pPr>
        <w:pStyle w:val="Header"/>
        <w:tabs>
          <w:tab w:val="clear" w:pos="4153"/>
          <w:tab w:val="clear" w:pos="8306"/>
          <w:tab w:val="left" w:pos="709"/>
        </w:tabs>
        <w:jc w:val="center"/>
        <w:rPr>
          <w:b/>
          <w:lang w:val="lt-LT"/>
        </w:rPr>
      </w:pPr>
    </w:p>
    <w:p w:rsidR="00E023CE" w:rsidRDefault="00E023CE" w:rsidP="00E023CE">
      <w:pPr>
        <w:pStyle w:val="Header"/>
        <w:tabs>
          <w:tab w:val="clear" w:pos="4153"/>
          <w:tab w:val="clear" w:pos="8306"/>
          <w:tab w:val="left" w:pos="709"/>
        </w:tabs>
        <w:jc w:val="center"/>
        <w:rPr>
          <w:b/>
          <w:lang w:val="lt-LT"/>
        </w:rPr>
      </w:pPr>
      <w:r w:rsidRPr="00E023CE">
        <w:rPr>
          <w:b/>
          <w:lang w:val="lt-LT"/>
        </w:rPr>
        <w:lastRenderedPageBreak/>
        <w:t>IV. PRIEDŲ, PREMIJŲ IR PRIEMOKŲ MOKĖJIMAS</w:t>
      </w:r>
    </w:p>
    <w:p w:rsidR="00E023CE" w:rsidRDefault="00E023CE" w:rsidP="00E023CE">
      <w:pPr>
        <w:pStyle w:val="Header"/>
        <w:tabs>
          <w:tab w:val="clear" w:pos="4153"/>
          <w:tab w:val="clear" w:pos="8306"/>
          <w:tab w:val="left" w:pos="709"/>
        </w:tabs>
        <w:jc w:val="both"/>
        <w:rPr>
          <w:lang w:val="lt-LT"/>
        </w:rPr>
      </w:pPr>
    </w:p>
    <w:p w:rsidR="00E023CE" w:rsidRDefault="00E023CE" w:rsidP="00FE4429">
      <w:pPr>
        <w:pStyle w:val="Header"/>
        <w:tabs>
          <w:tab w:val="clear" w:pos="4153"/>
          <w:tab w:val="clear" w:pos="8306"/>
          <w:tab w:val="left" w:pos="709"/>
        </w:tabs>
        <w:jc w:val="both"/>
        <w:rPr>
          <w:lang w:val="lt-LT"/>
        </w:rPr>
      </w:pPr>
      <w:r>
        <w:rPr>
          <w:lang w:val="lt-LT"/>
        </w:rPr>
        <w:tab/>
        <w:t>5. Už papildomą darbo krūvį ir nukrypimų nuo normalių darbo sąlygų mokamos</w:t>
      </w:r>
      <w:r w:rsidR="0063125D">
        <w:rPr>
          <w:lang w:val="lt-LT"/>
        </w:rPr>
        <w:t>,</w:t>
      </w:r>
      <w:r>
        <w:rPr>
          <w:lang w:val="lt-LT"/>
        </w:rPr>
        <w:t xml:space="preserve"> vadovaujantis </w:t>
      </w:r>
      <w:r w:rsidRPr="00600F0D">
        <w:rPr>
          <w:rFonts w:eastAsia="Calibri"/>
          <w:lang w:val="lt-LT"/>
        </w:rPr>
        <w:t>Lietuvos Respublikos valstybės ir savivaldybių įstaigų darb</w:t>
      </w:r>
      <w:r>
        <w:rPr>
          <w:rFonts w:eastAsia="Calibri"/>
          <w:lang w:val="lt-LT"/>
        </w:rPr>
        <w:t>uotojų darbo apmokėjimo</w:t>
      </w:r>
      <w:r>
        <w:rPr>
          <w:lang w:val="lt-LT"/>
        </w:rPr>
        <w:t xml:space="preserve"> įstatymu, neviršijant gautų asignavimų.</w:t>
      </w:r>
    </w:p>
    <w:p w:rsidR="00E023CE" w:rsidRDefault="00E023CE" w:rsidP="00FE4429">
      <w:pPr>
        <w:pStyle w:val="Header"/>
        <w:tabs>
          <w:tab w:val="clear" w:pos="4153"/>
          <w:tab w:val="clear" w:pos="8306"/>
          <w:tab w:val="left" w:pos="709"/>
        </w:tabs>
        <w:jc w:val="both"/>
        <w:rPr>
          <w:lang w:val="lt-LT"/>
        </w:rPr>
      </w:pPr>
    </w:p>
    <w:p w:rsidR="00E023CE" w:rsidRPr="00D7522D" w:rsidRDefault="00E023CE" w:rsidP="00FE4429">
      <w:pPr>
        <w:pStyle w:val="Header"/>
        <w:tabs>
          <w:tab w:val="clear" w:pos="4153"/>
          <w:tab w:val="clear" w:pos="8306"/>
          <w:tab w:val="left" w:pos="709"/>
        </w:tabs>
        <w:jc w:val="center"/>
        <w:rPr>
          <w:b/>
          <w:lang w:val="lt-LT"/>
        </w:rPr>
      </w:pPr>
      <w:r w:rsidRPr="00E023CE">
        <w:rPr>
          <w:b/>
          <w:lang w:val="lt-LT"/>
        </w:rPr>
        <w:t>V. DARBUOTOJŲ VERTINIMAS IR SKATINIMAS</w:t>
      </w:r>
    </w:p>
    <w:p w:rsidR="00E023CE" w:rsidRDefault="00E023CE" w:rsidP="00FE4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3CE" w:rsidRPr="00FE4429" w:rsidRDefault="00E023CE" w:rsidP="00FE442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FE4429">
        <w:rPr>
          <w:rFonts w:ascii="Times New Roman" w:hAnsi="Times New Roman" w:cs="Times New Roman"/>
          <w:sz w:val="24"/>
          <w:szCs w:val="24"/>
        </w:rPr>
        <w:t xml:space="preserve">Kiekvienais metais darbuotojo tiesioginis vadovas nustato metines užduotis ir vertinimo rodiklius </w:t>
      </w:r>
      <w:r w:rsidR="00FE4429" w:rsidRPr="00FE4429">
        <w:rPr>
          <w:rFonts w:ascii="Times New Roman" w:hAnsi="Times New Roman" w:cs="Times New Roman"/>
          <w:sz w:val="24"/>
          <w:szCs w:val="24"/>
        </w:rPr>
        <w:t>įstaigos uždaviniams ir tikslams pasiekti.</w:t>
      </w:r>
    </w:p>
    <w:p w:rsidR="00FE4429" w:rsidRDefault="00FE4429" w:rsidP="00FE442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29">
        <w:rPr>
          <w:rFonts w:ascii="Times New Roman" w:hAnsi="Times New Roman" w:cs="Times New Roman"/>
          <w:sz w:val="24"/>
          <w:szCs w:val="24"/>
        </w:rPr>
        <w:tab/>
        <w:t xml:space="preserve">7. Kiekvienais metais iki sausio 31 d. atliekamas darbuotojų metinis vertinimas pagal </w:t>
      </w:r>
      <w:r w:rsidRPr="00FE4429">
        <w:rPr>
          <w:rFonts w:ascii="Times New Roman" w:eastAsia="Calibri" w:hAnsi="Times New Roman" w:cs="Times New Roman"/>
          <w:sz w:val="24"/>
          <w:szCs w:val="24"/>
        </w:rPr>
        <w:t>Lietuvos Respublikos valstybės ir savivaldybių įstaigų darbuotojų darbo apmokėjimo</w:t>
      </w:r>
      <w:r w:rsidRPr="00FE4429">
        <w:rPr>
          <w:rFonts w:ascii="Times New Roman" w:hAnsi="Times New Roman" w:cs="Times New Roman"/>
          <w:sz w:val="24"/>
          <w:szCs w:val="24"/>
        </w:rPr>
        <w:t xml:space="preserve"> įstatyme nustatytą vertinimo skalę.</w:t>
      </w:r>
    </w:p>
    <w:p w:rsidR="00FE4429" w:rsidRDefault="00FE4429" w:rsidP="00FE442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Įstaigos direktorius gavęs tiesioginių vadovų vertinimo rezultatus per 10 darbo dienų priima sprendimą pritarti ar nepritarti vadovo vertinimui. Šis sprendimas galios vienerius metus.</w:t>
      </w:r>
    </w:p>
    <w:p w:rsidR="00FE4429" w:rsidRDefault="00FE4429" w:rsidP="00FE442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429" w:rsidRDefault="00FE4429" w:rsidP="00FE442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29">
        <w:rPr>
          <w:rFonts w:ascii="Times New Roman" w:hAnsi="Times New Roman" w:cs="Times New Roman"/>
          <w:b/>
          <w:sz w:val="24"/>
          <w:szCs w:val="24"/>
        </w:rPr>
        <w:t>VI. BAIGIAMOSIOS NUOSTATOS</w:t>
      </w:r>
    </w:p>
    <w:p w:rsidR="00FE4429" w:rsidRDefault="00FE4429" w:rsidP="00FE442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429" w:rsidRDefault="00FE4429" w:rsidP="00FE4429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tab/>
      </w:r>
      <w:r w:rsidRPr="00FE4429">
        <w:rPr>
          <w:rFonts w:ascii="Times New Roman" w:hAnsi="Times New Roman" w:cs="Times New Roman"/>
        </w:rPr>
        <w:t xml:space="preserve">9. Ši tvarka </w:t>
      </w:r>
      <w:r w:rsidR="00C10AD1">
        <w:rPr>
          <w:rFonts w:ascii="Times New Roman" w:hAnsi="Times New Roman" w:cs="Times New Roman"/>
        </w:rPr>
        <w:t xml:space="preserve">įsigalioja nuo 2017 m. rugsėjo 1 </w:t>
      </w:r>
      <w:r w:rsidRPr="00FE4429">
        <w:rPr>
          <w:rFonts w:ascii="Times New Roman" w:hAnsi="Times New Roman" w:cs="Times New Roman"/>
        </w:rPr>
        <w:t xml:space="preserve"> d.</w:t>
      </w:r>
    </w:p>
    <w:p w:rsidR="00A5429C" w:rsidRDefault="00A5429C" w:rsidP="00FE4429">
      <w:pPr>
        <w:tabs>
          <w:tab w:val="left" w:pos="709"/>
        </w:tabs>
        <w:spacing w:after="0"/>
        <w:rPr>
          <w:rFonts w:ascii="Times New Roman" w:hAnsi="Times New Roman" w:cs="Times New Roman"/>
        </w:rPr>
      </w:pPr>
    </w:p>
    <w:p w:rsidR="00A5429C" w:rsidRPr="00FE4429" w:rsidRDefault="00A5429C" w:rsidP="00A5429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__________________</w:t>
      </w:r>
    </w:p>
    <w:sectPr w:rsidR="00A5429C" w:rsidRPr="00FE4429" w:rsidSect="00D7522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D7522D"/>
    <w:rsid w:val="00011424"/>
    <w:rsid w:val="00093817"/>
    <w:rsid w:val="000D1B4F"/>
    <w:rsid w:val="00110A75"/>
    <w:rsid w:val="00116F7A"/>
    <w:rsid w:val="00177E09"/>
    <w:rsid w:val="002020F9"/>
    <w:rsid w:val="002D3FA1"/>
    <w:rsid w:val="00373273"/>
    <w:rsid w:val="003C40F8"/>
    <w:rsid w:val="00465EA0"/>
    <w:rsid w:val="00522079"/>
    <w:rsid w:val="00584F0E"/>
    <w:rsid w:val="005C005B"/>
    <w:rsid w:val="005F51CA"/>
    <w:rsid w:val="00600F0D"/>
    <w:rsid w:val="0063125D"/>
    <w:rsid w:val="006C47EB"/>
    <w:rsid w:val="0070095D"/>
    <w:rsid w:val="00720869"/>
    <w:rsid w:val="00743BA1"/>
    <w:rsid w:val="00814844"/>
    <w:rsid w:val="009C12DB"/>
    <w:rsid w:val="00A46D5A"/>
    <w:rsid w:val="00A5429C"/>
    <w:rsid w:val="00AF08ED"/>
    <w:rsid w:val="00C10AD1"/>
    <w:rsid w:val="00C17DC7"/>
    <w:rsid w:val="00C75103"/>
    <w:rsid w:val="00CC1EB4"/>
    <w:rsid w:val="00CF3602"/>
    <w:rsid w:val="00D7522D"/>
    <w:rsid w:val="00DB1EDA"/>
    <w:rsid w:val="00E023CE"/>
    <w:rsid w:val="00E3085C"/>
    <w:rsid w:val="00E94537"/>
    <w:rsid w:val="00F14AE9"/>
    <w:rsid w:val="00F80CDD"/>
    <w:rsid w:val="00FE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2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7522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2489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Dell</cp:lastModifiedBy>
  <cp:revision>4</cp:revision>
  <cp:lastPrinted>2017-10-12T12:57:00Z</cp:lastPrinted>
  <dcterms:created xsi:type="dcterms:W3CDTF">2018-12-14T07:26:00Z</dcterms:created>
  <dcterms:modified xsi:type="dcterms:W3CDTF">2019-01-07T07:16:00Z</dcterms:modified>
</cp:coreProperties>
</file>