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5CAC42" w14:textId="77777777" w:rsidR="00490675" w:rsidRDefault="00490675">
      <w:pPr>
        <w:tabs>
          <w:tab w:val="center" w:pos="4819"/>
          <w:tab w:val="right" w:pos="9638"/>
        </w:tabs>
      </w:pPr>
      <w:bookmarkStart w:id="0" w:name="_GoBack"/>
      <w:bookmarkEnd w:id="0"/>
    </w:p>
    <w:p w14:paraId="4C5CAC43" w14:textId="77777777" w:rsidR="00490675" w:rsidRDefault="0061303E">
      <w:pPr>
        <w:tabs>
          <w:tab w:val="center" w:pos="4819"/>
          <w:tab w:val="right" w:pos="9638"/>
        </w:tabs>
        <w:jc w:val="center"/>
        <w:rPr>
          <w:b/>
          <w:bCs/>
          <w:szCs w:val="24"/>
        </w:rPr>
      </w:pPr>
      <w:r>
        <w:rPr>
          <w:b/>
          <w:bCs/>
          <w:szCs w:val="24"/>
        </w:rPr>
        <w:t xml:space="preserve">LIETUVOS RESPUBLIKOS SVEIKATOS APSAUGOS MINISTRAS </w:t>
      </w:r>
      <w:r>
        <w:rPr>
          <w:szCs w:val="24"/>
        </w:rPr>
        <w:t>–</w:t>
      </w:r>
    </w:p>
    <w:p w14:paraId="4C5CAC44" w14:textId="77777777" w:rsidR="00490675" w:rsidRDefault="0061303E">
      <w:pPr>
        <w:tabs>
          <w:tab w:val="center" w:pos="4819"/>
          <w:tab w:val="right" w:pos="9638"/>
        </w:tabs>
        <w:jc w:val="center"/>
        <w:rPr>
          <w:b/>
          <w:bCs/>
          <w:szCs w:val="24"/>
        </w:rPr>
      </w:pPr>
      <w:r>
        <w:rPr>
          <w:b/>
          <w:bCs/>
          <w:color w:val="000000"/>
          <w:szCs w:val="24"/>
          <w:shd w:val="clear" w:color="auto" w:fill="FFFFFF"/>
        </w:rPr>
        <w:t>VALSTYBĖS LYGIO EKSTREMALIOSIOS SITUACIJOS VALSTYBĖS OPERACIJŲ VADOVAS</w:t>
      </w:r>
    </w:p>
    <w:p w14:paraId="4C5CAC45" w14:textId="77777777" w:rsidR="00490675" w:rsidRDefault="00490675">
      <w:pPr>
        <w:tabs>
          <w:tab w:val="center" w:pos="4819"/>
          <w:tab w:val="right" w:pos="9638"/>
        </w:tabs>
        <w:jc w:val="center"/>
        <w:rPr>
          <w:b/>
          <w:bCs/>
          <w:szCs w:val="24"/>
        </w:rPr>
      </w:pPr>
    </w:p>
    <w:p w14:paraId="4C5CAC46" w14:textId="77777777" w:rsidR="00490675" w:rsidRDefault="0061303E">
      <w:pPr>
        <w:tabs>
          <w:tab w:val="center" w:pos="4819"/>
          <w:tab w:val="right" w:pos="9638"/>
        </w:tabs>
        <w:jc w:val="center"/>
        <w:rPr>
          <w:b/>
          <w:bCs/>
          <w:szCs w:val="24"/>
        </w:rPr>
      </w:pPr>
      <w:r>
        <w:rPr>
          <w:b/>
          <w:bCs/>
          <w:szCs w:val="24"/>
        </w:rPr>
        <w:t>SPRENDIMAS</w:t>
      </w:r>
    </w:p>
    <w:p w14:paraId="4C5CAC47" w14:textId="77777777" w:rsidR="00490675" w:rsidRDefault="0061303E">
      <w:pPr>
        <w:jc w:val="center"/>
        <w:rPr>
          <w:b/>
          <w:bCs/>
          <w:color w:val="000000"/>
          <w:szCs w:val="24"/>
          <w:shd w:val="clear" w:color="auto" w:fill="FFFFFF"/>
        </w:rPr>
      </w:pPr>
      <w:r>
        <w:rPr>
          <w:b/>
          <w:bCs/>
          <w:szCs w:val="24"/>
        </w:rPr>
        <w:t>DĖL LIETUVOS RESPUBLIKOS SVEIKATOS APSAUGOS MINISTRO – VALSTYBĖS LYGIO EKSTREMALIOSIOS SITUACIJOS VALSTYBĖS OPERACIJŲ VADOVO</w:t>
      </w:r>
      <w:r>
        <w:rPr>
          <w:b/>
          <w:bCs/>
          <w:szCs w:val="24"/>
        </w:rPr>
        <w:br/>
        <w:t xml:space="preserve"> 2020 M. BIRŽELIO 16 D. SPRENDIMO NR. V-1487 „</w:t>
      </w:r>
      <w:r>
        <w:rPr>
          <w:b/>
          <w:bCs/>
          <w:color w:val="000000"/>
          <w:szCs w:val="24"/>
          <w:shd w:val="clear" w:color="auto" w:fill="FFFFFF"/>
        </w:rPr>
        <w:t>DĖL IKIMOKYKLINIO IR PRIEŠMOKYKLINIO UGDYMO ORGANIZAVIMO BŪTINŲ SĄLYGŲ“ PAKEITIMO</w:t>
      </w:r>
    </w:p>
    <w:p w14:paraId="4C5CAC48" w14:textId="77777777" w:rsidR="00490675" w:rsidRDefault="00490675">
      <w:pPr>
        <w:jc w:val="center"/>
        <w:rPr>
          <w:b/>
          <w:bCs/>
          <w:color w:val="000000"/>
          <w:szCs w:val="24"/>
          <w:shd w:val="clear" w:color="auto" w:fill="FFFFFF"/>
        </w:rPr>
      </w:pPr>
    </w:p>
    <w:p w14:paraId="4C5CAC49" w14:textId="77777777" w:rsidR="00490675" w:rsidRDefault="0061303E">
      <w:pPr>
        <w:jc w:val="center"/>
        <w:rPr>
          <w:szCs w:val="24"/>
        </w:rPr>
      </w:pPr>
      <w:r>
        <w:rPr>
          <w:szCs w:val="24"/>
        </w:rPr>
        <w:t>2020 m. rugpjūčio   17   d. Nr. V-1840</w:t>
      </w:r>
    </w:p>
    <w:p w14:paraId="4C5CAC4A" w14:textId="77777777" w:rsidR="00490675" w:rsidRDefault="0061303E">
      <w:pPr>
        <w:jc w:val="center"/>
        <w:rPr>
          <w:szCs w:val="24"/>
        </w:rPr>
      </w:pPr>
      <w:r>
        <w:rPr>
          <w:szCs w:val="24"/>
        </w:rPr>
        <w:t>Vilnius</w:t>
      </w:r>
    </w:p>
    <w:p w14:paraId="4C5CAC4B" w14:textId="77777777" w:rsidR="00490675" w:rsidRDefault="00490675">
      <w:pPr>
        <w:jc w:val="center"/>
        <w:rPr>
          <w:b/>
          <w:bCs/>
          <w:color w:val="000000"/>
          <w:szCs w:val="24"/>
          <w:shd w:val="clear" w:color="auto" w:fill="FFFFFF"/>
        </w:rPr>
      </w:pPr>
    </w:p>
    <w:p w14:paraId="4C5CAC4C" w14:textId="77777777" w:rsidR="00490675" w:rsidRDefault="0061303E">
      <w:pPr>
        <w:tabs>
          <w:tab w:val="left" w:pos="851"/>
          <w:tab w:val="left" w:pos="1560"/>
        </w:tabs>
        <w:ind w:firstLine="851"/>
        <w:jc w:val="both"/>
        <w:rPr>
          <w:color w:val="000000"/>
          <w:szCs w:val="24"/>
          <w:shd w:val="clear" w:color="auto" w:fill="FFFFFF"/>
        </w:rPr>
      </w:pPr>
      <w:r>
        <w:rPr>
          <w:szCs w:val="24"/>
          <w:shd w:val="clear" w:color="auto" w:fill="FFFFFF"/>
        </w:rPr>
        <w:t>P a k e i č i u</w:t>
      </w:r>
      <w:r>
        <w:rPr>
          <w:szCs w:val="24"/>
        </w:rPr>
        <w:t xml:space="preserve"> Lietuvos Respublikos sveikatos apsaugos ministro – valstybės lygio ekstremaliosios situacijos valstybės operacijų vadovo 2020 m. birželio 16 d. sprendimą Nr. V-1487 „Dėl ikimokyklinio ir priešmokyklinio ugdymo organizavimo būtinų sąlygų</w:t>
      </w:r>
      <w:r>
        <w:rPr>
          <w:color w:val="000000"/>
          <w:szCs w:val="24"/>
          <w:shd w:val="clear" w:color="auto" w:fill="FFFFFF"/>
        </w:rPr>
        <w:t>“:</w:t>
      </w:r>
    </w:p>
    <w:p w14:paraId="4C5CAC4D" w14:textId="77777777" w:rsidR="00490675" w:rsidRDefault="0061303E">
      <w:pPr>
        <w:tabs>
          <w:tab w:val="left" w:pos="851"/>
          <w:tab w:val="left" w:pos="1560"/>
        </w:tabs>
        <w:ind w:firstLine="851"/>
        <w:jc w:val="both"/>
        <w:rPr>
          <w:color w:val="000000"/>
          <w:szCs w:val="24"/>
          <w:shd w:val="clear" w:color="auto" w:fill="FFFFFF"/>
        </w:rPr>
      </w:pPr>
      <w:r>
        <w:rPr>
          <w:color w:val="000000"/>
          <w:szCs w:val="24"/>
          <w:shd w:val="clear" w:color="auto" w:fill="FFFFFF"/>
        </w:rPr>
        <w:t xml:space="preserve">1. Pakeičiu preambulę ir ją išdėstau taip: </w:t>
      </w:r>
    </w:p>
    <w:p w14:paraId="4C5CAC4E" w14:textId="77777777" w:rsidR="00490675" w:rsidRDefault="0061303E">
      <w:pPr>
        <w:tabs>
          <w:tab w:val="left" w:pos="851"/>
          <w:tab w:val="left" w:pos="1560"/>
        </w:tabs>
        <w:ind w:firstLine="851"/>
        <w:jc w:val="both"/>
        <w:rPr>
          <w:color w:val="000000"/>
          <w:szCs w:val="24"/>
          <w:shd w:val="clear" w:color="auto" w:fill="FFFFFF"/>
        </w:rPr>
      </w:pPr>
      <w:r>
        <w:t>„Vadovaudamasis Lietuvos Respublikos civilinės saugos įstatymo 15 straipsnio 2 dalies 1 ir 4 punktais, Lietuvos Respublikos žmonių užkrečiamųjų ligų profilaktikos ir kontrolės įstatymo 37 straipsnio 2 dalies 1 punktu, Lietuvos Respublikos Vyriausybės 2020 m. vasario 26 d. nutarimo Nr. 152 „Dėl valstybės lygio ekstremaliosios situacijos paskelbimo“ 4.2.1 papunkčiu, Valstybiniu ekstremaliųjų situacijų valdymo planu, patvirtintu Lietuvos Respublikos Vyriausybės 2010 m. spalio 20 d. nutarimu Nr. 1503 „Dėl Valstybinio ekstremaliųjų situacijų valdymo plano patvirtinimo“, Lietuvos Respublikos Ministro Pirmininko 2020 m. vasario 27 d. potvarkiu Nr. 43 „Dėl valstybės lygio ekstremaliosios situacijos valstybės operacijų vadovo paskyrimo“ ir atsižvelgdamas į Pasaulio sveikatos organizacijos rekomendacijas, n u s p r e n d ž i u:“.</w:t>
      </w:r>
    </w:p>
    <w:p w14:paraId="4C5CAC4F" w14:textId="77777777" w:rsidR="00490675" w:rsidRDefault="0061303E">
      <w:pPr>
        <w:tabs>
          <w:tab w:val="left" w:pos="851"/>
          <w:tab w:val="left" w:pos="1560"/>
        </w:tabs>
        <w:ind w:firstLine="851"/>
        <w:jc w:val="both"/>
        <w:rPr>
          <w:szCs w:val="24"/>
        </w:rPr>
      </w:pPr>
      <w:r>
        <w:rPr>
          <w:szCs w:val="24"/>
        </w:rPr>
        <w:t>2. Pakeičiu 1.1.6 papunktį ir jį išdėstau taip:</w:t>
      </w:r>
    </w:p>
    <w:p w14:paraId="4C5CAC50" w14:textId="77777777" w:rsidR="00490675" w:rsidRDefault="0061303E">
      <w:pPr>
        <w:ind w:firstLine="851"/>
        <w:jc w:val="both"/>
        <w:rPr>
          <w:szCs w:val="24"/>
          <w:lang w:eastAsia="lt-LT"/>
        </w:rPr>
      </w:pPr>
      <w:r>
        <w:rPr>
          <w:szCs w:val="24"/>
        </w:rPr>
        <w:t>„</w:t>
      </w:r>
      <w:r>
        <w:rPr>
          <w:szCs w:val="24"/>
          <w:lang w:eastAsia="lt-LT"/>
        </w:rPr>
        <w:t>1.</w:t>
      </w:r>
      <w:r>
        <w:rPr>
          <w:szCs w:val="24"/>
          <w:shd w:val="clear" w:color="auto" w:fill="FFFFFF"/>
          <w:lang w:eastAsia="lt-LT"/>
        </w:rPr>
        <w:t>1.6. užtikrinti, kad uždarose patalpose nebūtų organizuojami renginiai, bendros veiklos kelioms vaikų grupėms. Jei įstaigoje yra bendrų patalpų (kūno kultūros, muzikos salių ar pan.) po kiekvienos grupės panaudojimo jos turi būti išvėdinamos ir išvalomos;“.</w:t>
      </w:r>
    </w:p>
    <w:p w14:paraId="4C5CAC51" w14:textId="77777777" w:rsidR="00490675" w:rsidRDefault="0061303E">
      <w:pPr>
        <w:tabs>
          <w:tab w:val="left" w:pos="851"/>
          <w:tab w:val="left" w:pos="1560"/>
        </w:tabs>
        <w:ind w:firstLine="851"/>
        <w:jc w:val="both"/>
        <w:rPr>
          <w:szCs w:val="24"/>
        </w:rPr>
      </w:pPr>
      <w:r>
        <w:rPr>
          <w:szCs w:val="24"/>
        </w:rPr>
        <w:t>3. Papildau 1.1.7 papunkčiu:</w:t>
      </w:r>
    </w:p>
    <w:p w14:paraId="4C5CAC52" w14:textId="77777777" w:rsidR="00490675" w:rsidRDefault="0061303E">
      <w:pPr>
        <w:tabs>
          <w:tab w:val="left" w:pos="851"/>
          <w:tab w:val="left" w:pos="1560"/>
        </w:tabs>
        <w:ind w:firstLine="851"/>
        <w:jc w:val="both"/>
        <w:rPr>
          <w:szCs w:val="24"/>
        </w:rPr>
      </w:pPr>
      <w:r>
        <w:rPr>
          <w:szCs w:val="24"/>
        </w:rPr>
        <w:t>„1.1.7. maksimaliai išnaudoti galimybes ugdymo organizavimui lauke. Jei lauke organizuojamas renginys kelioms grupėms, tarp dalyvių turi būti išlaikomas 1 metro atstumas.“</w:t>
      </w:r>
    </w:p>
    <w:p w14:paraId="4C5CAC53" w14:textId="77777777" w:rsidR="00490675" w:rsidRDefault="0061303E">
      <w:pPr>
        <w:tabs>
          <w:tab w:val="left" w:pos="851"/>
          <w:tab w:val="left" w:pos="1560"/>
        </w:tabs>
        <w:ind w:firstLine="851"/>
        <w:jc w:val="both"/>
        <w:rPr>
          <w:szCs w:val="24"/>
        </w:rPr>
      </w:pPr>
      <w:r>
        <w:rPr>
          <w:szCs w:val="24"/>
        </w:rPr>
        <w:t>4. Papildau 1.1</w:t>
      </w:r>
      <w:r>
        <w:rPr>
          <w:szCs w:val="24"/>
          <w:vertAlign w:val="superscript"/>
        </w:rPr>
        <w:t>1</w:t>
      </w:r>
      <w:r>
        <w:rPr>
          <w:szCs w:val="24"/>
        </w:rPr>
        <w:t xml:space="preserve"> papunkčiu:</w:t>
      </w:r>
    </w:p>
    <w:p w14:paraId="4C5CAC54" w14:textId="77777777" w:rsidR="00490675" w:rsidRDefault="0061303E">
      <w:pPr>
        <w:tabs>
          <w:tab w:val="left" w:pos="851"/>
          <w:tab w:val="left" w:pos="1560"/>
        </w:tabs>
        <w:ind w:firstLine="851"/>
        <w:jc w:val="both"/>
        <w:rPr>
          <w:szCs w:val="24"/>
        </w:rPr>
      </w:pPr>
      <w:r>
        <w:rPr>
          <w:szCs w:val="24"/>
        </w:rPr>
        <w:t>„1.1</w:t>
      </w:r>
      <w:r>
        <w:rPr>
          <w:szCs w:val="24"/>
          <w:vertAlign w:val="superscript"/>
        </w:rPr>
        <w:t>1</w:t>
      </w:r>
      <w:r>
        <w:rPr>
          <w:szCs w:val="24"/>
        </w:rPr>
        <w:t>. Užtikrinti, kad a</w:t>
      </w:r>
      <w:r>
        <w:rPr>
          <w:color w:val="000000"/>
        </w:rPr>
        <w:t>smenys, atlydintys vaikus</w:t>
      </w:r>
      <w:r>
        <w:rPr>
          <w:color w:val="000000"/>
          <w:szCs w:val="24"/>
          <w:shd w:val="clear" w:color="auto" w:fill="FFFFFF"/>
        </w:rPr>
        <w:t xml:space="preserve">, </w:t>
      </w:r>
      <w:r>
        <w:rPr>
          <w:color w:val="000000"/>
          <w:shd w:val="clear" w:color="auto" w:fill="FFFFFF"/>
        </w:rPr>
        <w:t xml:space="preserve">ir darbuotojai, vykdantys vaikų priėmimą į įstaigą, uždarose erdvėse, grupės renginiuose uždarose erdvėse dalyvaujantys pilnamečiai tretieji asmenys (pvz., </w:t>
      </w:r>
      <w:r>
        <w:rPr>
          <w:color w:val="000000"/>
          <w:szCs w:val="24"/>
          <w:shd w:val="clear" w:color="auto" w:fill="FFFFFF"/>
        </w:rPr>
        <w:t>tėvai (globėjai, rūpintojai)</w:t>
      </w:r>
      <w:r>
        <w:rPr>
          <w:color w:val="000000"/>
          <w:shd w:val="clear" w:color="auto" w:fill="FFFFFF"/>
        </w:rPr>
        <w:t xml:space="preserve">, kai tarp dalyvių neišlaikomas 2 metrų atstumas, dėvėtų nosį ir burną dengiančias apsaugos priemones (veido kaukes, respiratorius ar kitas priemones) (toliau – kaukė). </w:t>
      </w:r>
      <w:r>
        <w:t>Kaukių leidžiama nedėvėti neįgalumą turintiems asmenims, kurie dėl savo sveikatos būklės kaukių dėvėti negali ar jų dėvėjimas gali pakenkti asmens sveikatos būklei. Kai darbuotojas negali dėvėti kaukės dėl savo sveikatos būklės, atsižvelgiant į profesinės rizikos vertinimo išvadą gali būti parenkamos kitos asmeninės apsaugos priemonės.“</w:t>
      </w:r>
    </w:p>
    <w:p w14:paraId="4C5CAC55" w14:textId="77777777" w:rsidR="00490675" w:rsidRDefault="0061303E">
      <w:pPr>
        <w:tabs>
          <w:tab w:val="left" w:pos="851"/>
          <w:tab w:val="left" w:pos="1560"/>
        </w:tabs>
        <w:ind w:firstLine="851"/>
        <w:jc w:val="both"/>
        <w:rPr>
          <w:szCs w:val="24"/>
        </w:rPr>
      </w:pPr>
      <w:r>
        <w:rPr>
          <w:szCs w:val="24"/>
        </w:rPr>
        <w:t>5. Pakeičiu 1.3 papunktį ir jį išdėstau taip:</w:t>
      </w:r>
    </w:p>
    <w:p w14:paraId="4C5CAC56" w14:textId="77777777" w:rsidR="00490675" w:rsidRDefault="0061303E">
      <w:pPr>
        <w:tabs>
          <w:tab w:val="left" w:pos="851"/>
          <w:tab w:val="left" w:pos="1560"/>
        </w:tabs>
        <w:ind w:firstLine="851"/>
        <w:jc w:val="both"/>
        <w:rPr>
          <w:szCs w:val="24"/>
        </w:rPr>
      </w:pPr>
      <w:r>
        <w:rPr>
          <w:szCs w:val="24"/>
        </w:rPr>
        <w:t>„1.3. Prie įėjimo į patalpas, kuriose vykdomas ikimokyklinis ir (ar) priešmokyklinis ugdymas, pateikti informaciją apie:</w:t>
      </w:r>
    </w:p>
    <w:p w14:paraId="4C5CAC57" w14:textId="77777777" w:rsidR="00490675" w:rsidRDefault="0061303E">
      <w:pPr>
        <w:tabs>
          <w:tab w:val="left" w:pos="851"/>
          <w:tab w:val="left" w:pos="1560"/>
        </w:tabs>
        <w:ind w:firstLine="851"/>
        <w:jc w:val="both"/>
        <w:rPr>
          <w:szCs w:val="24"/>
        </w:rPr>
      </w:pPr>
      <w:r>
        <w:rPr>
          <w:szCs w:val="24"/>
        </w:rPr>
        <w:t>1.3.1. asmens higienos laikymosi būtinybę (rankų higieną, kosėjimo, čiaudėjimo etiketą ir kt.);</w:t>
      </w:r>
    </w:p>
    <w:p w14:paraId="4C5CAC58" w14:textId="77777777" w:rsidR="00490675" w:rsidRDefault="0061303E">
      <w:pPr>
        <w:tabs>
          <w:tab w:val="left" w:pos="851"/>
          <w:tab w:val="left" w:pos="1560"/>
        </w:tabs>
        <w:ind w:firstLine="851"/>
        <w:jc w:val="both"/>
        <w:rPr>
          <w:szCs w:val="24"/>
        </w:rPr>
      </w:pPr>
      <w:r>
        <w:rPr>
          <w:szCs w:val="24"/>
        </w:rPr>
        <w:t xml:space="preserve">1.3.2. </w:t>
      </w:r>
      <w:r>
        <w:rPr>
          <w:color w:val="000000"/>
          <w:szCs w:val="24"/>
          <w:shd w:val="clear" w:color="auto" w:fill="FFFFFF"/>
        </w:rPr>
        <w:t>apie reikalavimus dėl kaukių dėvėjimo;</w:t>
      </w:r>
    </w:p>
    <w:p w14:paraId="4C5CAC59" w14:textId="77777777" w:rsidR="00490675" w:rsidRDefault="0061303E">
      <w:pPr>
        <w:tabs>
          <w:tab w:val="left" w:pos="851"/>
          <w:tab w:val="left" w:pos="1560"/>
        </w:tabs>
        <w:ind w:firstLine="851"/>
        <w:jc w:val="both"/>
        <w:rPr>
          <w:color w:val="000000"/>
          <w:szCs w:val="24"/>
          <w:shd w:val="clear" w:color="auto" w:fill="FFFFFF"/>
        </w:rPr>
      </w:pPr>
      <w:r>
        <w:rPr>
          <w:szCs w:val="24"/>
        </w:rPr>
        <w:t>1.3.3. draudimą ugdyme da</w:t>
      </w:r>
      <w:r>
        <w:rPr>
          <w:color w:val="000000"/>
          <w:szCs w:val="24"/>
          <w:shd w:val="clear" w:color="auto" w:fill="FFFFFF"/>
        </w:rPr>
        <w:t>lyvauti vaikams, kuriems pasireiškia karščiavimas (37,3 °C ir daugiau), kurie turi ūmių viršutinių kvėpavimo takų ligų požymių (pvz., sloga, kosulys, pasunkėjęs kvėpavimas).“</w:t>
      </w:r>
    </w:p>
    <w:p w14:paraId="4C5CAC5A" w14:textId="77777777" w:rsidR="00490675" w:rsidRDefault="0061303E">
      <w:pPr>
        <w:tabs>
          <w:tab w:val="left" w:pos="851"/>
          <w:tab w:val="left" w:pos="1560"/>
        </w:tabs>
        <w:ind w:firstLine="851"/>
        <w:jc w:val="both"/>
        <w:rPr>
          <w:color w:val="000000"/>
          <w:szCs w:val="24"/>
          <w:shd w:val="clear" w:color="auto" w:fill="FFFFFF"/>
        </w:rPr>
      </w:pPr>
      <w:r>
        <w:rPr>
          <w:color w:val="000000"/>
          <w:szCs w:val="24"/>
          <w:shd w:val="clear" w:color="auto" w:fill="FFFFFF"/>
        </w:rPr>
        <w:lastRenderedPageBreak/>
        <w:t xml:space="preserve">6. </w:t>
      </w:r>
      <w:r>
        <w:rPr>
          <w:szCs w:val="24"/>
        </w:rPr>
        <w:t>Pakeičiu 1.5 papunktį ir jį išdėstau taip:</w:t>
      </w:r>
    </w:p>
    <w:p w14:paraId="4C5CAC5B" w14:textId="77777777" w:rsidR="00490675" w:rsidRDefault="0061303E">
      <w:pPr>
        <w:ind w:firstLine="851"/>
        <w:jc w:val="both"/>
        <w:rPr>
          <w:color w:val="000000"/>
          <w:szCs w:val="24"/>
          <w:shd w:val="clear" w:color="auto" w:fill="FFFFFF"/>
        </w:rPr>
      </w:pPr>
      <w:r>
        <w:rPr>
          <w:szCs w:val="24"/>
          <w:shd w:val="clear" w:color="auto" w:fill="FFFFFF"/>
          <w:lang w:eastAsia="lt-LT"/>
        </w:rPr>
        <w:t xml:space="preserve">„1.5. </w:t>
      </w:r>
      <w:r>
        <w:rPr>
          <w:color w:val="000000"/>
          <w:szCs w:val="24"/>
          <w:shd w:val="clear" w:color="auto" w:fill="FFFFFF"/>
          <w:lang w:eastAsia="lt-LT"/>
        </w:rPr>
        <w:t>Užtikrinti vaikus atlydinčių asmenų sveikatos būklės stebėjimą (</w:t>
      </w:r>
      <w:r>
        <w:rPr>
          <w:color w:val="000000"/>
          <w:szCs w:val="24"/>
          <w:shd w:val="clear" w:color="auto" w:fill="FFFFFF"/>
        </w:rPr>
        <w:t>sudaryti sąlygas matuoti(s) kūno temperatūrą)</w:t>
      </w:r>
      <w:r>
        <w:rPr>
          <w:color w:val="000000"/>
          <w:szCs w:val="24"/>
          <w:shd w:val="clear" w:color="auto" w:fill="FFFFFF"/>
          <w:lang w:eastAsia="lt-LT"/>
        </w:rPr>
        <w:t xml:space="preserve">. </w:t>
      </w:r>
      <w:r>
        <w:rPr>
          <w:szCs w:val="24"/>
          <w:shd w:val="clear" w:color="auto" w:fill="FFFFFF"/>
          <w:lang w:eastAsia="lt-LT"/>
        </w:rPr>
        <w:t>Užtikrinti, kad būtų vertinama visų priimamų į įstaigą vaikų sveikatos būklė. Vaikai, kuriems pasireiškia karščiavimas, kurie turi ūmių viršutinių kvėpavimo takų ligų požymių (pvz., sloga, kosulys, pasunkėjęs kvėpavimas) ar kitų požymių, nurodytų Lietuvos higienos normos HN 75:2016 „Ikimokyklinio ir priešmokyklinio ugdymo programų vykdymo bendrieji sveikatos saugos reikalavimai“, patvirtintos Lietuvos Respublikos sveikatos apsaugos ministro 2010 m. balandžio 22 d. įsakymu Nr. V-313 „Dėl Lietuvos higienos normos HN 75:2016 „Ikimokyklinio ir priešmokyklinio ugdymo programų vykdymo bendrieji sveikatos saugos reikalavimai“ patvirtinimo“, 80 punkte, dalyvauti ugdymo veikloje nebūtų priimami.</w:t>
      </w:r>
      <w:r>
        <w:rPr>
          <w:color w:val="000000"/>
          <w:szCs w:val="24"/>
          <w:shd w:val="clear" w:color="auto" w:fill="FFFFFF"/>
          <w:lang w:eastAsia="lt-LT"/>
        </w:rPr>
        <w:t>“</w:t>
      </w:r>
    </w:p>
    <w:p w14:paraId="4C5CAC5C" w14:textId="77777777" w:rsidR="00490675" w:rsidRDefault="0061303E">
      <w:pPr>
        <w:tabs>
          <w:tab w:val="left" w:pos="851"/>
          <w:tab w:val="left" w:pos="1560"/>
        </w:tabs>
        <w:ind w:firstLine="851"/>
        <w:jc w:val="both"/>
        <w:rPr>
          <w:szCs w:val="24"/>
        </w:rPr>
      </w:pPr>
      <w:r>
        <w:rPr>
          <w:szCs w:val="24"/>
        </w:rPr>
        <w:t>7. Pakeičiu 2 punktą ir jį išdėstau taip:</w:t>
      </w:r>
    </w:p>
    <w:p w14:paraId="4C5CAC60" w14:textId="324B0898" w:rsidR="00490675" w:rsidRDefault="0061303E" w:rsidP="0061303E">
      <w:pPr>
        <w:ind w:firstLine="851"/>
        <w:jc w:val="both"/>
      </w:pPr>
      <w:r>
        <w:rPr>
          <w:szCs w:val="24"/>
          <w:lang w:eastAsia="lt-LT"/>
        </w:rPr>
        <w:t xml:space="preserve">„2. Įpareigoti </w:t>
      </w:r>
      <w:r>
        <w:rPr>
          <w:szCs w:val="24"/>
          <w:shd w:val="clear" w:color="auto" w:fill="FFFFFF"/>
          <w:lang w:eastAsia="lt-LT"/>
        </w:rPr>
        <w:t xml:space="preserve">asmenis, atlydinčius vaikus, ir darbuotojus, vykdančius vaikų priėmimą į įstaigą, uždarose erdvėse, </w:t>
      </w:r>
      <w:r>
        <w:rPr>
          <w:color w:val="000000"/>
          <w:shd w:val="clear" w:color="auto" w:fill="FFFFFF"/>
        </w:rPr>
        <w:t xml:space="preserve">grupės renginiuose uždarose erdvėse dalyvaujančius pilnamečius trečiuosius asmenis (pvz., </w:t>
      </w:r>
      <w:r>
        <w:rPr>
          <w:color w:val="000000"/>
          <w:szCs w:val="24"/>
          <w:shd w:val="clear" w:color="auto" w:fill="FFFFFF"/>
        </w:rPr>
        <w:t>tėvai (globėjai, rūpintojai)</w:t>
      </w:r>
      <w:r>
        <w:rPr>
          <w:color w:val="000000"/>
          <w:shd w:val="clear" w:color="auto" w:fill="FFFFFF"/>
        </w:rPr>
        <w:t xml:space="preserve">, kai tarp dalyvių neišlaikomas 2 metrų atstumas, </w:t>
      </w:r>
      <w:r>
        <w:rPr>
          <w:szCs w:val="24"/>
          <w:shd w:val="clear" w:color="auto" w:fill="FFFFFF"/>
          <w:lang w:eastAsia="lt-LT"/>
        </w:rPr>
        <w:t>dėvėti kaukes, išskyrus šio sprendimo 1.1</w:t>
      </w:r>
      <w:r>
        <w:rPr>
          <w:szCs w:val="24"/>
          <w:shd w:val="clear" w:color="auto" w:fill="FFFFFF"/>
          <w:vertAlign w:val="superscript"/>
          <w:lang w:eastAsia="lt-LT"/>
        </w:rPr>
        <w:t>1</w:t>
      </w:r>
      <w:r>
        <w:rPr>
          <w:szCs w:val="24"/>
          <w:shd w:val="clear" w:color="auto" w:fill="FFFFFF"/>
          <w:lang w:eastAsia="lt-LT"/>
        </w:rPr>
        <w:t xml:space="preserve"> papunktyje </w:t>
      </w:r>
      <w:r>
        <w:rPr>
          <w:color w:val="000000"/>
          <w:shd w:val="clear" w:color="auto" w:fill="FFFFFF"/>
        </w:rPr>
        <w:t>numatytus atvejus.“</w:t>
      </w:r>
    </w:p>
    <w:p w14:paraId="37CCB5D1" w14:textId="77777777" w:rsidR="0061303E" w:rsidRDefault="0061303E"/>
    <w:p w14:paraId="05A524DC" w14:textId="77777777" w:rsidR="0061303E" w:rsidRDefault="0061303E"/>
    <w:p w14:paraId="2B83CBFD" w14:textId="77777777" w:rsidR="0061303E" w:rsidRDefault="0061303E"/>
    <w:p w14:paraId="4C5CAC61" w14:textId="4367F169" w:rsidR="00490675" w:rsidRDefault="0061303E">
      <w:pPr>
        <w:rPr>
          <w:color w:val="000000"/>
          <w:szCs w:val="24"/>
          <w:shd w:val="clear" w:color="auto" w:fill="FFFFFF"/>
        </w:rPr>
      </w:pPr>
      <w:r>
        <w:rPr>
          <w:szCs w:val="24"/>
        </w:rPr>
        <w:t xml:space="preserve">Sveikatos apsaugos ministras – </w:t>
      </w:r>
      <w:r>
        <w:rPr>
          <w:color w:val="000000"/>
          <w:szCs w:val="24"/>
          <w:shd w:val="clear" w:color="auto" w:fill="FFFFFF"/>
        </w:rPr>
        <w:t>valstybės lygio</w:t>
      </w:r>
    </w:p>
    <w:p w14:paraId="4C5CAC62" w14:textId="77777777" w:rsidR="00490675" w:rsidRDefault="0061303E">
      <w:pPr>
        <w:rPr>
          <w:b/>
          <w:szCs w:val="24"/>
        </w:rPr>
      </w:pPr>
      <w:r>
        <w:rPr>
          <w:color w:val="000000"/>
          <w:szCs w:val="24"/>
          <w:shd w:val="clear" w:color="auto" w:fill="FFFFFF"/>
        </w:rPr>
        <w:t xml:space="preserve">ekstremaliosios situacijos valstybės operacijų vadovas </w:t>
      </w:r>
      <w:r>
        <w:rPr>
          <w:szCs w:val="24"/>
        </w:rPr>
        <w:tab/>
      </w:r>
      <w:r>
        <w:rPr>
          <w:szCs w:val="24"/>
        </w:rPr>
        <w:tab/>
        <w:t>Aurelijus Veryga</w:t>
      </w:r>
    </w:p>
    <w:sectPr w:rsidR="00490675">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1134" w:left="1701" w:header="567" w:footer="284"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161DF3" w14:textId="77777777" w:rsidR="006F54AA" w:rsidRDefault="006F54AA">
      <w:r>
        <w:separator/>
      </w:r>
    </w:p>
  </w:endnote>
  <w:endnote w:type="continuationSeparator" w:id="0">
    <w:p w14:paraId="242EEAA0" w14:textId="77777777" w:rsidR="006F54AA" w:rsidRDefault="006F5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A" w14:textId="77777777" w:rsidR="00490675" w:rsidRDefault="00490675">
    <w:pPr>
      <w:tabs>
        <w:tab w:val="center" w:pos="4819"/>
        <w:tab w:val="right" w:pos="963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B" w14:textId="77777777" w:rsidR="00490675" w:rsidRDefault="00490675">
    <w:pPr>
      <w:tabs>
        <w:tab w:val="center" w:pos="4819"/>
        <w:tab w:val="right" w:pos="9638"/>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D" w14:textId="77777777" w:rsidR="00490675" w:rsidRDefault="00490675">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CADBD2" w14:textId="77777777" w:rsidR="006F54AA" w:rsidRDefault="006F54AA">
      <w:r>
        <w:separator/>
      </w:r>
    </w:p>
  </w:footnote>
  <w:footnote w:type="continuationSeparator" w:id="0">
    <w:p w14:paraId="3A54C941" w14:textId="77777777" w:rsidR="006F54AA" w:rsidRDefault="006F54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7" w14:textId="77777777" w:rsidR="00490675" w:rsidRDefault="00490675">
    <w:pPr>
      <w:tabs>
        <w:tab w:val="center" w:pos="4819"/>
        <w:tab w:val="right" w:pos="963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8" w14:textId="77777777" w:rsidR="00490675" w:rsidRDefault="0061303E">
    <w:pPr>
      <w:tabs>
        <w:tab w:val="center" w:pos="4819"/>
        <w:tab w:val="right" w:pos="9638"/>
      </w:tabs>
      <w:jc w:val="center"/>
    </w:pPr>
    <w:r>
      <w:fldChar w:fldCharType="begin"/>
    </w:r>
    <w:r>
      <w:instrText>PAGE   \* MERGEFORMAT</w:instrText>
    </w:r>
    <w:r>
      <w:fldChar w:fldCharType="separate"/>
    </w:r>
    <w:r w:rsidR="00C35325">
      <w:rPr>
        <w:noProof/>
      </w:rPr>
      <w:t>2</w:t>
    </w:r>
    <w:r>
      <w:fldChar w:fldCharType="end"/>
    </w:r>
  </w:p>
  <w:p w14:paraId="4C5CAC69" w14:textId="77777777" w:rsidR="00490675" w:rsidRDefault="00490675">
    <w:pPr>
      <w:tabs>
        <w:tab w:val="center" w:pos="4819"/>
        <w:tab w:val="right" w:pos="9638"/>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5CAC6C" w14:textId="77777777" w:rsidR="00490675" w:rsidRDefault="00490675">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oNotHyphenateCap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043"/>
    <w:rsid w:val="00490675"/>
    <w:rsid w:val="0061303E"/>
    <w:rsid w:val="006F54AA"/>
    <w:rsid w:val="00963043"/>
    <w:rsid w:val="00C35325"/>
  </w:rsids>
  <m:mathPr>
    <m:mathFont m:val="Cambria Math"/>
    <m:brkBin m:val="before"/>
    <m:brkBinSub m:val="--"/>
    <m:smallFrac/>
    <m:dispDef/>
    <m:lMargin m:val="0"/>
    <m:rMargin m:val="0"/>
    <m:defJc m:val="centerGroup"/>
    <m:wrapIndent m:val="1440"/>
    <m:intLim m:val="subSup"/>
    <m:naryLim m:val="undOvr"/>
  </m:mathPr>
  <w:attachedSchema w:val="urn:tic.lt:LLAdmDocST"/>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CA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139">
      <w:bodyDiv w:val="1"/>
      <w:marLeft w:val="0"/>
      <w:marRight w:val="0"/>
      <w:marTop w:val="0"/>
      <w:marBottom w:val="0"/>
      <w:divBdr>
        <w:top w:val="none" w:sz="0" w:space="0" w:color="auto"/>
        <w:left w:val="none" w:sz="0" w:space="0" w:color="auto"/>
        <w:bottom w:val="none" w:sz="0" w:space="0" w:color="auto"/>
        <w:right w:val="none" w:sz="0" w:space="0" w:color="auto"/>
      </w:divBdr>
    </w:div>
    <w:div w:id="364910127">
      <w:bodyDiv w:val="1"/>
      <w:marLeft w:val="0"/>
      <w:marRight w:val="0"/>
      <w:marTop w:val="0"/>
      <w:marBottom w:val="0"/>
      <w:divBdr>
        <w:top w:val="none" w:sz="0" w:space="0" w:color="auto"/>
        <w:left w:val="none" w:sz="0" w:space="0" w:color="auto"/>
        <w:bottom w:val="none" w:sz="0" w:space="0" w:color="auto"/>
        <w:right w:val="none" w:sz="0" w:space="0" w:color="auto"/>
      </w:divBdr>
    </w:div>
    <w:div w:id="403338086">
      <w:bodyDiv w:val="1"/>
      <w:marLeft w:val="0"/>
      <w:marRight w:val="0"/>
      <w:marTop w:val="0"/>
      <w:marBottom w:val="0"/>
      <w:divBdr>
        <w:top w:val="none" w:sz="0" w:space="0" w:color="auto"/>
        <w:left w:val="none" w:sz="0" w:space="0" w:color="auto"/>
        <w:bottom w:val="none" w:sz="0" w:space="0" w:color="auto"/>
        <w:right w:val="none" w:sz="0" w:space="0" w:color="auto"/>
      </w:divBdr>
    </w:div>
    <w:div w:id="479538630">
      <w:bodyDiv w:val="1"/>
      <w:marLeft w:val="0"/>
      <w:marRight w:val="0"/>
      <w:marTop w:val="0"/>
      <w:marBottom w:val="0"/>
      <w:divBdr>
        <w:top w:val="none" w:sz="0" w:space="0" w:color="auto"/>
        <w:left w:val="none" w:sz="0" w:space="0" w:color="auto"/>
        <w:bottom w:val="none" w:sz="0" w:space="0" w:color="auto"/>
        <w:right w:val="none" w:sz="0" w:space="0" w:color="auto"/>
      </w:divBdr>
    </w:div>
    <w:div w:id="540631984">
      <w:bodyDiv w:val="1"/>
      <w:marLeft w:val="0"/>
      <w:marRight w:val="0"/>
      <w:marTop w:val="0"/>
      <w:marBottom w:val="0"/>
      <w:divBdr>
        <w:top w:val="none" w:sz="0" w:space="0" w:color="auto"/>
        <w:left w:val="none" w:sz="0" w:space="0" w:color="auto"/>
        <w:bottom w:val="none" w:sz="0" w:space="0" w:color="auto"/>
        <w:right w:val="none" w:sz="0" w:space="0" w:color="auto"/>
      </w:divBdr>
    </w:div>
    <w:div w:id="785975514">
      <w:bodyDiv w:val="1"/>
      <w:marLeft w:val="0"/>
      <w:marRight w:val="0"/>
      <w:marTop w:val="0"/>
      <w:marBottom w:val="0"/>
      <w:divBdr>
        <w:top w:val="none" w:sz="0" w:space="0" w:color="auto"/>
        <w:left w:val="none" w:sz="0" w:space="0" w:color="auto"/>
        <w:bottom w:val="none" w:sz="0" w:space="0" w:color="auto"/>
        <w:right w:val="none" w:sz="0" w:space="0" w:color="auto"/>
      </w:divBdr>
    </w:div>
    <w:div w:id="900336699">
      <w:bodyDiv w:val="1"/>
      <w:marLeft w:val="0"/>
      <w:marRight w:val="0"/>
      <w:marTop w:val="0"/>
      <w:marBottom w:val="0"/>
      <w:divBdr>
        <w:top w:val="none" w:sz="0" w:space="0" w:color="auto"/>
        <w:left w:val="none" w:sz="0" w:space="0" w:color="auto"/>
        <w:bottom w:val="none" w:sz="0" w:space="0" w:color="auto"/>
        <w:right w:val="none" w:sz="0" w:space="0" w:color="auto"/>
      </w:divBdr>
      <w:divsChild>
        <w:div w:id="1383363599">
          <w:marLeft w:val="0"/>
          <w:marRight w:val="0"/>
          <w:marTop w:val="0"/>
          <w:marBottom w:val="0"/>
          <w:divBdr>
            <w:top w:val="none" w:sz="0" w:space="0" w:color="auto"/>
            <w:left w:val="none" w:sz="0" w:space="0" w:color="auto"/>
            <w:bottom w:val="none" w:sz="0" w:space="0" w:color="auto"/>
            <w:right w:val="none" w:sz="0" w:space="0" w:color="auto"/>
          </w:divBdr>
        </w:div>
        <w:div w:id="2098164795">
          <w:marLeft w:val="0"/>
          <w:marRight w:val="0"/>
          <w:marTop w:val="0"/>
          <w:marBottom w:val="0"/>
          <w:divBdr>
            <w:top w:val="none" w:sz="0" w:space="0" w:color="auto"/>
            <w:left w:val="none" w:sz="0" w:space="0" w:color="auto"/>
            <w:bottom w:val="none" w:sz="0" w:space="0" w:color="auto"/>
            <w:right w:val="none" w:sz="0" w:space="0" w:color="auto"/>
          </w:divBdr>
        </w:div>
      </w:divsChild>
    </w:div>
    <w:div w:id="969671651">
      <w:bodyDiv w:val="1"/>
      <w:marLeft w:val="0"/>
      <w:marRight w:val="0"/>
      <w:marTop w:val="0"/>
      <w:marBottom w:val="0"/>
      <w:divBdr>
        <w:top w:val="none" w:sz="0" w:space="0" w:color="auto"/>
        <w:left w:val="none" w:sz="0" w:space="0" w:color="auto"/>
        <w:bottom w:val="none" w:sz="0" w:space="0" w:color="auto"/>
        <w:right w:val="none" w:sz="0" w:space="0" w:color="auto"/>
      </w:divBdr>
    </w:div>
    <w:div w:id="982470275">
      <w:bodyDiv w:val="1"/>
      <w:marLeft w:val="0"/>
      <w:marRight w:val="0"/>
      <w:marTop w:val="0"/>
      <w:marBottom w:val="0"/>
      <w:divBdr>
        <w:top w:val="none" w:sz="0" w:space="0" w:color="auto"/>
        <w:left w:val="none" w:sz="0" w:space="0" w:color="auto"/>
        <w:bottom w:val="none" w:sz="0" w:space="0" w:color="auto"/>
        <w:right w:val="none" w:sz="0" w:space="0" w:color="auto"/>
      </w:divBdr>
    </w:div>
    <w:div w:id="1234856685">
      <w:bodyDiv w:val="1"/>
      <w:marLeft w:val="0"/>
      <w:marRight w:val="0"/>
      <w:marTop w:val="0"/>
      <w:marBottom w:val="0"/>
      <w:divBdr>
        <w:top w:val="none" w:sz="0" w:space="0" w:color="auto"/>
        <w:left w:val="none" w:sz="0" w:space="0" w:color="auto"/>
        <w:bottom w:val="none" w:sz="0" w:space="0" w:color="auto"/>
        <w:right w:val="none" w:sz="0" w:space="0" w:color="auto"/>
      </w:divBdr>
    </w:div>
    <w:div w:id="1257636378">
      <w:bodyDiv w:val="1"/>
      <w:marLeft w:val="0"/>
      <w:marRight w:val="0"/>
      <w:marTop w:val="0"/>
      <w:marBottom w:val="0"/>
      <w:divBdr>
        <w:top w:val="none" w:sz="0" w:space="0" w:color="auto"/>
        <w:left w:val="none" w:sz="0" w:space="0" w:color="auto"/>
        <w:bottom w:val="none" w:sz="0" w:space="0" w:color="auto"/>
        <w:right w:val="none" w:sz="0" w:space="0" w:color="auto"/>
      </w:divBdr>
      <w:divsChild>
        <w:div w:id="567308109">
          <w:marLeft w:val="0"/>
          <w:marRight w:val="0"/>
          <w:marTop w:val="0"/>
          <w:marBottom w:val="0"/>
          <w:divBdr>
            <w:top w:val="none" w:sz="0" w:space="0" w:color="auto"/>
            <w:left w:val="none" w:sz="0" w:space="0" w:color="auto"/>
            <w:bottom w:val="none" w:sz="0" w:space="0" w:color="auto"/>
            <w:right w:val="none" w:sz="0" w:space="0" w:color="auto"/>
          </w:divBdr>
        </w:div>
        <w:div w:id="61760565">
          <w:marLeft w:val="0"/>
          <w:marRight w:val="0"/>
          <w:marTop w:val="0"/>
          <w:marBottom w:val="0"/>
          <w:divBdr>
            <w:top w:val="none" w:sz="0" w:space="0" w:color="auto"/>
            <w:left w:val="none" w:sz="0" w:space="0" w:color="auto"/>
            <w:bottom w:val="none" w:sz="0" w:space="0" w:color="auto"/>
            <w:right w:val="none" w:sz="0" w:space="0" w:color="auto"/>
          </w:divBdr>
        </w:div>
        <w:div w:id="2082629313">
          <w:marLeft w:val="0"/>
          <w:marRight w:val="0"/>
          <w:marTop w:val="0"/>
          <w:marBottom w:val="0"/>
          <w:divBdr>
            <w:top w:val="none" w:sz="0" w:space="0" w:color="auto"/>
            <w:left w:val="none" w:sz="0" w:space="0" w:color="auto"/>
            <w:bottom w:val="none" w:sz="0" w:space="0" w:color="auto"/>
            <w:right w:val="none" w:sz="0" w:space="0" w:color="auto"/>
          </w:divBdr>
        </w:div>
        <w:div w:id="661857013">
          <w:marLeft w:val="0"/>
          <w:marRight w:val="0"/>
          <w:marTop w:val="0"/>
          <w:marBottom w:val="0"/>
          <w:divBdr>
            <w:top w:val="none" w:sz="0" w:space="0" w:color="auto"/>
            <w:left w:val="none" w:sz="0" w:space="0" w:color="auto"/>
            <w:bottom w:val="none" w:sz="0" w:space="0" w:color="auto"/>
            <w:right w:val="none" w:sz="0" w:space="0" w:color="auto"/>
          </w:divBdr>
        </w:div>
        <w:div w:id="731578745">
          <w:marLeft w:val="0"/>
          <w:marRight w:val="0"/>
          <w:marTop w:val="0"/>
          <w:marBottom w:val="0"/>
          <w:divBdr>
            <w:top w:val="none" w:sz="0" w:space="0" w:color="auto"/>
            <w:left w:val="none" w:sz="0" w:space="0" w:color="auto"/>
            <w:bottom w:val="none" w:sz="0" w:space="0" w:color="auto"/>
            <w:right w:val="none" w:sz="0" w:space="0" w:color="auto"/>
          </w:divBdr>
        </w:div>
        <w:div w:id="122508045">
          <w:marLeft w:val="0"/>
          <w:marRight w:val="0"/>
          <w:marTop w:val="0"/>
          <w:marBottom w:val="0"/>
          <w:divBdr>
            <w:top w:val="none" w:sz="0" w:space="0" w:color="auto"/>
            <w:left w:val="none" w:sz="0" w:space="0" w:color="auto"/>
            <w:bottom w:val="none" w:sz="0" w:space="0" w:color="auto"/>
            <w:right w:val="none" w:sz="0" w:space="0" w:color="auto"/>
          </w:divBdr>
        </w:div>
      </w:divsChild>
    </w:div>
    <w:div w:id="1402799530">
      <w:bodyDiv w:val="1"/>
      <w:marLeft w:val="0"/>
      <w:marRight w:val="0"/>
      <w:marTop w:val="0"/>
      <w:marBottom w:val="0"/>
      <w:divBdr>
        <w:top w:val="none" w:sz="0" w:space="0" w:color="auto"/>
        <w:left w:val="none" w:sz="0" w:space="0" w:color="auto"/>
        <w:bottom w:val="none" w:sz="0" w:space="0" w:color="auto"/>
        <w:right w:val="none" w:sz="0" w:space="0" w:color="auto"/>
      </w:divBdr>
    </w:div>
    <w:div w:id="1558587103">
      <w:bodyDiv w:val="1"/>
      <w:marLeft w:val="0"/>
      <w:marRight w:val="0"/>
      <w:marTop w:val="0"/>
      <w:marBottom w:val="0"/>
      <w:divBdr>
        <w:top w:val="none" w:sz="0" w:space="0" w:color="auto"/>
        <w:left w:val="none" w:sz="0" w:space="0" w:color="auto"/>
        <w:bottom w:val="none" w:sz="0" w:space="0" w:color="auto"/>
        <w:right w:val="none" w:sz="0" w:space="0" w:color="auto"/>
      </w:divBdr>
    </w:div>
    <w:div w:id="1560243635">
      <w:bodyDiv w:val="1"/>
      <w:marLeft w:val="0"/>
      <w:marRight w:val="0"/>
      <w:marTop w:val="0"/>
      <w:marBottom w:val="0"/>
      <w:divBdr>
        <w:top w:val="none" w:sz="0" w:space="0" w:color="auto"/>
        <w:left w:val="none" w:sz="0" w:space="0" w:color="auto"/>
        <w:bottom w:val="none" w:sz="0" w:space="0" w:color="auto"/>
        <w:right w:val="none" w:sz="0" w:space="0" w:color="auto"/>
      </w:divBdr>
    </w:div>
    <w:div w:id="1796291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B419BB-7D6D-4736-B21F-993FC4EE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3020</Words>
  <Characters>1722</Characters>
  <Application>Microsoft Office Word</Application>
  <DocSecurity>0</DocSecurity>
  <Lines>14</Lines>
  <Paragraphs>9</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4733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Ruta</cp:lastModifiedBy>
  <cp:revision>2</cp:revision>
  <cp:lastPrinted>2020-08-07T07:25:00Z</cp:lastPrinted>
  <dcterms:created xsi:type="dcterms:W3CDTF">2020-08-27T12:20:00Z</dcterms:created>
  <dcterms:modified xsi:type="dcterms:W3CDTF">2020-08-27T12:20:00Z</dcterms:modified>
</cp:coreProperties>
</file>