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CD2" w:rsidRDefault="00F44CD2"/>
    <w:p w:rsidR="009D6528" w:rsidRDefault="009D6528" w:rsidP="009D6528">
      <w:pPr>
        <w:tabs>
          <w:tab w:val="left" w:pos="6804"/>
        </w:tabs>
        <w:ind w:left="5529"/>
      </w:pPr>
      <w:r>
        <w:t>Valstybinių ir savivaldybių švietimo</w:t>
      </w:r>
    </w:p>
    <w:p w:rsidR="009D6528" w:rsidRDefault="009D6528" w:rsidP="009D6528">
      <w:pPr>
        <w:tabs>
          <w:tab w:val="left" w:pos="6804"/>
        </w:tabs>
        <w:ind w:left="5529"/>
      </w:pPr>
      <w:r>
        <w:t>įstaigų (išskyrus aukštąsias mokyklas)</w:t>
      </w:r>
    </w:p>
    <w:p w:rsidR="009D6528" w:rsidRDefault="009D6528" w:rsidP="009D6528">
      <w:pPr>
        <w:tabs>
          <w:tab w:val="left" w:pos="6804"/>
        </w:tabs>
        <w:ind w:left="5529"/>
      </w:pPr>
      <w:r>
        <w:t>vadovų, jų pavaduotojų ugdymui, ugdymą</w:t>
      </w:r>
    </w:p>
    <w:p w:rsidR="009D6528" w:rsidRDefault="009D6528" w:rsidP="009D6528">
      <w:pPr>
        <w:tabs>
          <w:tab w:val="left" w:pos="6804"/>
        </w:tabs>
        <w:ind w:left="5529"/>
      </w:pPr>
      <w:r>
        <w:t>organizuojančių skyrių vedėjų veiklos</w:t>
      </w:r>
    </w:p>
    <w:p w:rsidR="009D6528" w:rsidRDefault="009D6528" w:rsidP="009D6528">
      <w:pPr>
        <w:tabs>
          <w:tab w:val="left" w:pos="6804"/>
        </w:tabs>
        <w:ind w:left="5529"/>
        <w:rPr>
          <w:szCs w:val="24"/>
          <w:lang w:eastAsia="lt-LT"/>
        </w:rPr>
      </w:pPr>
      <w:r>
        <w:t>vertinimo nuostatų</w:t>
      </w:r>
    </w:p>
    <w:p w:rsidR="009D6528" w:rsidRDefault="009D6528" w:rsidP="009D6528">
      <w:pPr>
        <w:tabs>
          <w:tab w:val="left" w:pos="6804"/>
        </w:tabs>
        <w:ind w:left="5529"/>
        <w:rPr>
          <w:szCs w:val="24"/>
          <w:lang w:eastAsia="ar-SA"/>
        </w:rPr>
      </w:pPr>
      <w:r>
        <w:rPr>
          <w:szCs w:val="24"/>
          <w:lang w:eastAsia="ar-SA"/>
        </w:rPr>
        <w:t>1 priedas</w:t>
      </w:r>
    </w:p>
    <w:p w:rsidR="009D6528" w:rsidRDefault="009D6528" w:rsidP="009D6528">
      <w:pPr>
        <w:tabs>
          <w:tab w:val="left" w:pos="6237"/>
          <w:tab w:val="right" w:pos="8306"/>
        </w:tabs>
        <w:rPr>
          <w:szCs w:val="24"/>
        </w:rPr>
      </w:pPr>
    </w:p>
    <w:p w:rsidR="009D6528" w:rsidRDefault="009D6528" w:rsidP="009D6528">
      <w:pPr>
        <w:tabs>
          <w:tab w:val="left" w:pos="14656"/>
        </w:tabs>
        <w:jc w:val="center"/>
        <w:rPr>
          <w:szCs w:val="24"/>
          <w:lang w:eastAsia="lt-LT"/>
        </w:rPr>
      </w:pPr>
      <w:r>
        <w:rPr>
          <w:szCs w:val="24"/>
          <w:lang w:eastAsia="lt-LT"/>
        </w:rPr>
        <w:t>KAUNO R. KULAUTUVOS LOPŠELIS-DARŽELIS</w:t>
      </w:r>
    </w:p>
    <w:p w:rsidR="009D6528" w:rsidRPr="00A17034" w:rsidRDefault="009D6528" w:rsidP="009D6528">
      <w:pPr>
        <w:tabs>
          <w:tab w:val="left" w:pos="14656"/>
        </w:tabs>
        <w:jc w:val="center"/>
        <w:rPr>
          <w:color w:val="FF0000"/>
          <w:sz w:val="20"/>
          <w:lang w:eastAsia="lt-LT"/>
        </w:rPr>
      </w:pPr>
    </w:p>
    <w:p w:rsidR="009D6528" w:rsidRDefault="009D6528" w:rsidP="009D6528">
      <w:pPr>
        <w:tabs>
          <w:tab w:val="left" w:pos="14656"/>
        </w:tabs>
        <w:jc w:val="center"/>
        <w:rPr>
          <w:szCs w:val="24"/>
          <w:lang w:eastAsia="lt-LT"/>
        </w:rPr>
      </w:pPr>
      <w:r>
        <w:rPr>
          <w:szCs w:val="24"/>
          <w:lang w:eastAsia="lt-LT"/>
        </w:rPr>
        <w:t>RASOS KESNAUSKIENĖS</w:t>
      </w:r>
    </w:p>
    <w:p w:rsidR="009D6528" w:rsidRPr="00A17034" w:rsidRDefault="009D6528" w:rsidP="009D6528">
      <w:pPr>
        <w:jc w:val="center"/>
        <w:rPr>
          <w:color w:val="FF0000"/>
          <w:sz w:val="20"/>
          <w:lang w:eastAsia="lt-LT"/>
        </w:rPr>
      </w:pPr>
    </w:p>
    <w:p w:rsidR="009D6528" w:rsidRDefault="009D6528" w:rsidP="009D6528">
      <w:pPr>
        <w:jc w:val="center"/>
        <w:rPr>
          <w:b/>
          <w:szCs w:val="24"/>
          <w:lang w:eastAsia="lt-LT"/>
        </w:rPr>
      </w:pPr>
      <w:r>
        <w:rPr>
          <w:b/>
          <w:szCs w:val="24"/>
          <w:lang w:eastAsia="lt-LT"/>
        </w:rPr>
        <w:t>2021 METŲ VEIKLOS ATASKAITA</w:t>
      </w:r>
    </w:p>
    <w:p w:rsidR="009D6528" w:rsidRDefault="009D6528" w:rsidP="009D6528">
      <w:pPr>
        <w:jc w:val="center"/>
        <w:rPr>
          <w:szCs w:val="24"/>
          <w:lang w:eastAsia="lt-LT"/>
        </w:rPr>
      </w:pPr>
    </w:p>
    <w:p w:rsidR="009D6528" w:rsidRDefault="009D6528" w:rsidP="009D6528">
      <w:pPr>
        <w:jc w:val="center"/>
        <w:rPr>
          <w:szCs w:val="24"/>
          <w:lang w:eastAsia="lt-LT"/>
        </w:rPr>
      </w:pPr>
      <w:r>
        <w:rPr>
          <w:szCs w:val="24"/>
          <w:lang w:eastAsia="lt-LT"/>
        </w:rPr>
        <w:t xml:space="preserve">2022-01-20 Nr. ________ </w:t>
      </w:r>
    </w:p>
    <w:p w:rsidR="009D6528" w:rsidRPr="00A17034" w:rsidRDefault="009D6528" w:rsidP="009D6528">
      <w:pPr>
        <w:jc w:val="center"/>
        <w:rPr>
          <w:color w:val="FF0000"/>
          <w:lang w:eastAsia="lt-LT"/>
        </w:rPr>
      </w:pPr>
    </w:p>
    <w:p w:rsidR="009D6528" w:rsidRDefault="009D6528" w:rsidP="009D6528">
      <w:pPr>
        <w:tabs>
          <w:tab w:val="left" w:pos="3828"/>
        </w:tabs>
        <w:jc w:val="center"/>
        <w:rPr>
          <w:szCs w:val="24"/>
          <w:lang w:eastAsia="lt-LT"/>
        </w:rPr>
      </w:pPr>
      <w:r>
        <w:rPr>
          <w:szCs w:val="24"/>
          <w:lang w:eastAsia="lt-LT"/>
        </w:rPr>
        <w:t>Kulautuva</w:t>
      </w:r>
    </w:p>
    <w:p w:rsidR="009D6528" w:rsidRPr="002770E7" w:rsidRDefault="009D6528" w:rsidP="009D6528">
      <w:pPr>
        <w:tabs>
          <w:tab w:val="left" w:pos="3828"/>
        </w:tabs>
        <w:jc w:val="center"/>
        <w:rPr>
          <w:color w:val="FF0000"/>
          <w:lang w:eastAsia="lt-LT"/>
        </w:rPr>
      </w:pPr>
    </w:p>
    <w:p w:rsidR="009D6528" w:rsidRDefault="009D6528" w:rsidP="00965A9D">
      <w:pPr>
        <w:jc w:val="center"/>
        <w:rPr>
          <w:b/>
          <w:szCs w:val="24"/>
          <w:lang w:eastAsia="lt-LT"/>
        </w:rPr>
      </w:pPr>
      <w:r>
        <w:rPr>
          <w:b/>
          <w:szCs w:val="24"/>
          <w:lang w:eastAsia="lt-LT"/>
        </w:rPr>
        <w:t>I SKYRIUS</w:t>
      </w:r>
    </w:p>
    <w:p w:rsidR="009D6528" w:rsidRDefault="009D6528" w:rsidP="009D6528">
      <w:pPr>
        <w:jc w:val="center"/>
        <w:rPr>
          <w:b/>
          <w:szCs w:val="24"/>
          <w:lang w:eastAsia="lt-LT"/>
        </w:rPr>
      </w:pPr>
      <w:r>
        <w:rPr>
          <w:b/>
          <w:szCs w:val="24"/>
          <w:lang w:eastAsia="lt-LT"/>
        </w:rPr>
        <w:t>STRATEGINIO PLANO IR METINIO VEIKLOS PLANO ĮGYVENDINIMAS</w:t>
      </w:r>
    </w:p>
    <w:p w:rsidR="009D6528" w:rsidRDefault="009D6528" w:rsidP="009D6528">
      <w:pPr>
        <w:jc w:val="center"/>
        <w:rPr>
          <w:b/>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5"/>
      </w:tblGrid>
      <w:tr w:rsidR="009D6528" w:rsidTr="005173CB">
        <w:tc>
          <w:tcPr>
            <w:tcW w:w="9775" w:type="dxa"/>
            <w:tcBorders>
              <w:top w:val="single" w:sz="4" w:space="0" w:color="auto"/>
              <w:left w:val="single" w:sz="4" w:space="0" w:color="auto"/>
              <w:bottom w:val="single" w:sz="4" w:space="0" w:color="auto"/>
              <w:right w:val="single" w:sz="4" w:space="0" w:color="auto"/>
            </w:tcBorders>
          </w:tcPr>
          <w:p w:rsidR="009D6528" w:rsidRPr="00BF44A8" w:rsidRDefault="009D6528" w:rsidP="005173CB">
            <w:pPr>
              <w:pStyle w:val="ListParagraph"/>
              <w:numPr>
                <w:ilvl w:val="1"/>
                <w:numId w:val="4"/>
              </w:numPr>
              <w:rPr>
                <w:b/>
                <w:color w:val="000000" w:themeColor="text1"/>
                <w:szCs w:val="24"/>
                <w:lang w:eastAsia="lt-LT"/>
              </w:rPr>
            </w:pPr>
            <w:r w:rsidRPr="00BF44A8">
              <w:rPr>
                <w:b/>
                <w:color w:val="000000" w:themeColor="text1"/>
                <w:szCs w:val="24"/>
                <w:lang w:eastAsia="lt-LT"/>
              </w:rPr>
              <w:t>darželio strateginio plano prioritetinės kryptys:</w:t>
            </w:r>
          </w:p>
          <w:p w:rsidR="009D6528" w:rsidRPr="00BF44A8" w:rsidRDefault="009D6528" w:rsidP="005173CB">
            <w:pPr>
              <w:pStyle w:val="ListParagraph"/>
              <w:numPr>
                <w:ilvl w:val="0"/>
                <w:numId w:val="1"/>
              </w:numPr>
              <w:rPr>
                <w:b/>
                <w:color w:val="000000" w:themeColor="text1"/>
                <w:szCs w:val="24"/>
                <w:lang w:eastAsia="lt-LT"/>
              </w:rPr>
            </w:pPr>
            <w:r w:rsidRPr="00BF44A8">
              <w:rPr>
                <w:b/>
                <w:color w:val="000000" w:themeColor="text1"/>
                <w:szCs w:val="24"/>
                <w:lang w:eastAsia="lt-LT"/>
              </w:rPr>
              <w:t>Ugdymo(si) kokybė.</w:t>
            </w:r>
          </w:p>
          <w:p w:rsidR="009D6528" w:rsidRDefault="009D6528" w:rsidP="005173CB">
            <w:pPr>
              <w:pStyle w:val="ListParagraph"/>
              <w:numPr>
                <w:ilvl w:val="0"/>
                <w:numId w:val="1"/>
              </w:numPr>
              <w:rPr>
                <w:b/>
                <w:color w:val="000000" w:themeColor="text1"/>
                <w:szCs w:val="24"/>
                <w:lang w:eastAsia="lt-LT"/>
              </w:rPr>
            </w:pPr>
            <w:r w:rsidRPr="00991284">
              <w:rPr>
                <w:b/>
                <w:color w:val="000000" w:themeColor="text1"/>
                <w:szCs w:val="24"/>
                <w:lang w:eastAsia="lt-LT"/>
              </w:rPr>
              <w:t>Sveikatos stiprinimas:</w:t>
            </w:r>
            <w:r>
              <w:rPr>
                <w:b/>
                <w:color w:val="000000" w:themeColor="text1"/>
                <w:szCs w:val="24"/>
                <w:lang w:eastAsia="lt-LT"/>
              </w:rPr>
              <w:t xml:space="preserve"> </w:t>
            </w:r>
            <w:r w:rsidRPr="00991284">
              <w:rPr>
                <w:b/>
                <w:color w:val="000000" w:themeColor="text1"/>
                <w:szCs w:val="24"/>
                <w:lang w:eastAsia="lt-LT"/>
              </w:rPr>
              <w:t>fiziškai ir emociškai saugi aplinka.</w:t>
            </w:r>
          </w:p>
          <w:p w:rsidR="009D6528" w:rsidRPr="00991284" w:rsidRDefault="009D6528" w:rsidP="005173CB">
            <w:pPr>
              <w:rPr>
                <w:color w:val="000000" w:themeColor="text1"/>
                <w:szCs w:val="24"/>
                <w:lang w:eastAsia="lt-LT"/>
              </w:rPr>
            </w:pPr>
            <w:r w:rsidRPr="00991284">
              <w:rPr>
                <w:color w:val="000000" w:themeColor="text1"/>
                <w:szCs w:val="24"/>
                <w:lang w:eastAsia="lt-LT"/>
              </w:rPr>
              <w:t>2021 metų veiklos tikslai ir uždaviniai:</w:t>
            </w:r>
          </w:p>
          <w:p w:rsidR="009D6528" w:rsidRDefault="009D6528" w:rsidP="005173CB">
            <w:pPr>
              <w:pStyle w:val="ListParagraph"/>
              <w:numPr>
                <w:ilvl w:val="0"/>
                <w:numId w:val="2"/>
              </w:numPr>
              <w:jc w:val="both"/>
              <w:rPr>
                <w:b/>
                <w:color w:val="000000" w:themeColor="text1"/>
                <w:szCs w:val="24"/>
                <w:lang w:eastAsia="lt-LT"/>
              </w:rPr>
            </w:pPr>
            <w:r>
              <w:rPr>
                <w:b/>
                <w:color w:val="000000" w:themeColor="text1"/>
                <w:szCs w:val="24"/>
                <w:lang w:eastAsia="lt-LT"/>
              </w:rPr>
              <w:t>Tikslas: Teikti kokybišką, tenkinantį kiekvieno mokinio poreikius ir galias, ugdymą.</w:t>
            </w:r>
          </w:p>
          <w:p w:rsidR="009D6528" w:rsidRDefault="009D6528" w:rsidP="005173CB">
            <w:pPr>
              <w:rPr>
                <w:color w:val="000000" w:themeColor="text1"/>
                <w:szCs w:val="24"/>
                <w:lang w:eastAsia="lt-LT"/>
              </w:rPr>
            </w:pPr>
            <w:r>
              <w:rPr>
                <w:b/>
                <w:color w:val="000000" w:themeColor="text1"/>
                <w:szCs w:val="24"/>
                <w:lang w:eastAsia="lt-LT"/>
              </w:rPr>
              <w:t xml:space="preserve">      Uždaviniai: </w:t>
            </w:r>
            <w:r w:rsidRPr="00EE765F">
              <w:rPr>
                <w:color w:val="000000" w:themeColor="text1"/>
                <w:szCs w:val="24"/>
                <w:lang w:eastAsia="lt-LT"/>
              </w:rPr>
              <w:t>1.1. Diferencijuoti ir individualizuoti vaikų ugdymą, sudaryti lygias ugdymosi galimybes pagal vaikų poreikius.</w:t>
            </w:r>
          </w:p>
          <w:p w:rsidR="009D6528" w:rsidRPr="00BF44A8" w:rsidRDefault="009D6528" w:rsidP="005173CB">
            <w:pPr>
              <w:ind w:left="360"/>
              <w:rPr>
                <w:szCs w:val="24"/>
                <w:lang w:eastAsia="lt-LT"/>
              </w:rPr>
            </w:pPr>
            <w:r w:rsidRPr="00BF44A8">
              <w:rPr>
                <w:szCs w:val="24"/>
                <w:lang w:eastAsia="lt-LT"/>
              </w:rPr>
              <w:t xml:space="preserve">             </w:t>
            </w:r>
            <w:r>
              <w:rPr>
                <w:szCs w:val="24"/>
                <w:lang w:eastAsia="lt-LT"/>
              </w:rPr>
              <w:t xml:space="preserve">      </w:t>
            </w:r>
            <w:r w:rsidRPr="00BF44A8">
              <w:rPr>
                <w:szCs w:val="24"/>
                <w:lang w:eastAsia="lt-LT"/>
              </w:rPr>
              <w:t xml:space="preserve">  1.2. Ugdymo turinį praturtinti lauko pedagogikos idėjomis</w:t>
            </w:r>
            <w:r>
              <w:rPr>
                <w:szCs w:val="24"/>
                <w:lang w:eastAsia="lt-LT"/>
              </w:rPr>
              <w:t>,</w:t>
            </w:r>
            <w:r w:rsidRPr="00BF44A8">
              <w:rPr>
                <w:szCs w:val="24"/>
                <w:lang w:eastAsia="lt-LT"/>
              </w:rPr>
              <w:t xml:space="preserve"> STEAM metodu, sudarant palankias sąlygas vaikų žaidybinei, kūrybinei veiklai lauke.</w:t>
            </w:r>
          </w:p>
          <w:p w:rsidR="009D6528" w:rsidRDefault="009D6528" w:rsidP="005173CB">
            <w:pPr>
              <w:jc w:val="both"/>
              <w:rPr>
                <w:szCs w:val="24"/>
                <w:lang w:eastAsia="lt-LT"/>
              </w:rPr>
            </w:pPr>
            <w:r w:rsidRPr="00EE765F">
              <w:rPr>
                <w:b/>
                <w:szCs w:val="24"/>
                <w:lang w:eastAsia="lt-LT"/>
              </w:rPr>
              <w:t>Svariausi rezultatai ir rodikliai:</w:t>
            </w:r>
            <w:r>
              <w:rPr>
                <w:b/>
                <w:szCs w:val="24"/>
                <w:lang w:eastAsia="lt-LT"/>
              </w:rPr>
              <w:t xml:space="preserve"> </w:t>
            </w:r>
            <w:r w:rsidRPr="00435A5A">
              <w:rPr>
                <w:szCs w:val="24"/>
                <w:lang w:eastAsia="lt-LT"/>
              </w:rPr>
              <w:t>Pedagogai buvo skatinami įgyvendinti įvairius projektus, dalyvauti konkursuose, akcijose</w:t>
            </w:r>
            <w:r>
              <w:rPr>
                <w:szCs w:val="24"/>
                <w:lang w:eastAsia="lt-LT"/>
              </w:rPr>
              <w:t xml:space="preserve">, parodose ir kitose veiklose, kurios sudarytų sąlygas vaikų saviraiškos įvairovei. </w:t>
            </w:r>
          </w:p>
          <w:p w:rsidR="009D6528" w:rsidRPr="00A43E9D" w:rsidRDefault="009D6528" w:rsidP="005173CB">
            <w:pPr>
              <w:pStyle w:val="ListParagraph"/>
              <w:numPr>
                <w:ilvl w:val="0"/>
                <w:numId w:val="3"/>
              </w:numPr>
              <w:jc w:val="both"/>
              <w:rPr>
                <w:szCs w:val="24"/>
                <w:lang w:eastAsia="lt-LT"/>
              </w:rPr>
            </w:pPr>
            <w:r w:rsidRPr="00A43E9D">
              <w:rPr>
                <w:szCs w:val="24"/>
                <w:lang w:eastAsia="lt-LT"/>
              </w:rPr>
              <w:t>Pedagogai diferincijuoja ir individualizuoja ugdomąją veiklą. Ugdomoji veikla planuojama elektroniame dienyne „Mūsų darželis“. Kiekvienas vaikas ugdosi pagal individualius gebėjimus.</w:t>
            </w:r>
          </w:p>
          <w:p w:rsidR="009D6528" w:rsidRDefault="009D6528" w:rsidP="005173CB">
            <w:pPr>
              <w:pStyle w:val="ListParagraph"/>
              <w:numPr>
                <w:ilvl w:val="0"/>
                <w:numId w:val="3"/>
              </w:numPr>
              <w:jc w:val="both"/>
              <w:rPr>
                <w:szCs w:val="24"/>
                <w:lang w:eastAsia="lt-LT"/>
              </w:rPr>
            </w:pPr>
            <w:r>
              <w:rPr>
                <w:szCs w:val="24"/>
                <w:lang w:eastAsia="lt-LT"/>
              </w:rPr>
              <w:t>Pedagogai periodiškai dalyvavo kvalifikacijos tobulinimo kursuose ir seminaruose, konferencijose didesnį dėmesį skiriant darbui su spec. poreikių vaikais</w:t>
            </w:r>
            <w:r>
              <w:rPr>
                <w:color w:val="000000" w:themeColor="text1"/>
                <w:szCs w:val="24"/>
                <w:lang w:eastAsia="lt-LT"/>
              </w:rPr>
              <w:t xml:space="preserve">: </w:t>
            </w:r>
            <w:r w:rsidRPr="00F27533">
              <w:rPr>
                <w:szCs w:val="24"/>
                <w:lang w:eastAsia="lt-LT"/>
              </w:rPr>
              <w:t>„Darbas su vaikais ir tėvais, integruojant ypatingus vaikus į bendrą veiklą, įtraukiojo ugdymo sąlygomis“</w:t>
            </w:r>
            <w:r>
              <w:rPr>
                <w:szCs w:val="24"/>
                <w:lang w:eastAsia="lt-LT"/>
              </w:rPr>
              <w:t>, „Ikimokyklinio įtraukiojo ugdymo modelis“, “Gabūs vaikai-ugdymo iššūkiai ir galimybės“, “Vaikų pagyrimų poveikis elgesio savivertės formavimui“, “Įtraukiojo ugdymo praktikos link“ S</w:t>
            </w:r>
            <w:r w:rsidRPr="00CA568B">
              <w:rPr>
                <w:szCs w:val="24"/>
                <w:lang w:eastAsia="lt-LT"/>
              </w:rPr>
              <w:t>ėmėsi žinių stebėdami v</w:t>
            </w:r>
            <w:r>
              <w:rPr>
                <w:szCs w:val="24"/>
                <w:lang w:eastAsia="lt-LT"/>
              </w:rPr>
              <w:t>ieni kitų ir</w:t>
            </w:r>
            <w:r w:rsidRPr="00CA568B">
              <w:rPr>
                <w:szCs w:val="24"/>
                <w:lang w:eastAsia="lt-LT"/>
              </w:rPr>
              <w:t xml:space="preserve"> rajono mokytojų veik</w:t>
            </w:r>
            <w:r>
              <w:rPr>
                <w:szCs w:val="24"/>
                <w:lang w:eastAsia="lt-LT"/>
              </w:rPr>
              <w:t xml:space="preserve">las. </w:t>
            </w:r>
            <w:r w:rsidRPr="00CA568B">
              <w:rPr>
                <w:szCs w:val="24"/>
                <w:lang w:eastAsia="lt-LT"/>
              </w:rPr>
              <w:t>Metodinių pasitarimų metu pedagogai dalinosi įgytomis žin</w:t>
            </w:r>
            <w:r>
              <w:rPr>
                <w:szCs w:val="24"/>
                <w:lang w:eastAsia="lt-LT"/>
              </w:rPr>
              <w:t>iomis ir gerąją patirtimi. P</w:t>
            </w:r>
            <w:r w:rsidRPr="00CA568B">
              <w:rPr>
                <w:szCs w:val="24"/>
                <w:lang w:eastAsia="lt-LT"/>
              </w:rPr>
              <w:t>lėtė ugdymo veiklų įvairovę, taikė įvairius ugdymo metodus, nuolat tobulino ugdymo kokybę maksimaliai atitinkančią vaikų poreikius, siekė aukštesnių pasiekimų kiekvieno individualaus vaiko ugdyme visose pažinimo srityse.</w:t>
            </w:r>
          </w:p>
          <w:p w:rsidR="009D6528" w:rsidRDefault="009D6528" w:rsidP="005173CB">
            <w:pPr>
              <w:pStyle w:val="ListParagraph"/>
              <w:numPr>
                <w:ilvl w:val="0"/>
                <w:numId w:val="3"/>
              </w:numPr>
              <w:jc w:val="both"/>
              <w:rPr>
                <w:szCs w:val="24"/>
                <w:lang w:eastAsia="lt-LT"/>
              </w:rPr>
            </w:pPr>
            <w:r>
              <w:rPr>
                <w:szCs w:val="24"/>
                <w:lang w:eastAsia="lt-LT"/>
              </w:rPr>
              <w:t xml:space="preserve">Laiduojant kokybišką ir inovatyvų vaikų ugdymą, taikant naujausius ugdymo technologijas, didelis dėmesys buvo skiriamas STEAM metodikos integravimui. Įstaigos pedagogai gilino žinias  Steam metodikos seminaruose: „STEAM ugdymas per technologines priemones darželyje“, „STEAM panaudojimo galimybės ikimokykliniame ugdyme“ ir kartu su vaikais dalyvavo Respublikiniuose projektuose: „Morkadienis“, „Šviesos stalo mozaika“, </w:t>
            </w:r>
            <w:r>
              <w:rPr>
                <w:szCs w:val="24"/>
                <w:lang w:eastAsia="lt-LT"/>
              </w:rPr>
              <w:lastRenderedPageBreak/>
              <w:t>„Nykštukų kalėdos“, „Sniego senį pastatysiu“, Gautos padėkos už dalyvavimą. Pagerėjo vaikų komunikavimo, socialiniai, bendradarbiavimo, kritinio mąstymo įgūdžiai</w:t>
            </w:r>
          </w:p>
          <w:p w:rsidR="009D6528" w:rsidRPr="00C11790" w:rsidRDefault="009D6528" w:rsidP="005173CB">
            <w:pPr>
              <w:pStyle w:val="ListParagraph"/>
              <w:numPr>
                <w:ilvl w:val="0"/>
                <w:numId w:val="3"/>
              </w:numPr>
              <w:jc w:val="both"/>
              <w:rPr>
                <w:szCs w:val="24"/>
                <w:lang w:eastAsia="lt-LT"/>
              </w:rPr>
            </w:pPr>
            <w:r>
              <w:rPr>
                <w:szCs w:val="24"/>
                <w:lang w:eastAsia="lt-LT"/>
              </w:rPr>
              <w:t>Lauko ir grupių</w:t>
            </w:r>
            <w:r w:rsidRPr="00C11790">
              <w:rPr>
                <w:szCs w:val="24"/>
                <w:lang w:eastAsia="lt-LT"/>
              </w:rPr>
              <w:t xml:space="preserve"> erdvėse sukurtos aplinkos STEAM ugdymo metodų taikymui. </w:t>
            </w:r>
            <w:r>
              <w:rPr>
                <w:szCs w:val="24"/>
                <w:lang w:eastAsia="lt-LT"/>
              </w:rPr>
              <w:t>Įrengtos erdvės, kurios</w:t>
            </w:r>
            <w:r w:rsidRPr="00C11790">
              <w:rPr>
                <w:szCs w:val="24"/>
                <w:lang w:eastAsia="lt-LT"/>
              </w:rPr>
              <w:t xml:space="preserve"> praturtintos įsigytomis ir pačių pagamintomis priemonėmis skirtomis STEAM </w:t>
            </w:r>
            <w:r>
              <w:rPr>
                <w:szCs w:val="24"/>
                <w:lang w:eastAsia="lt-LT"/>
              </w:rPr>
              <w:t>metodikai:</w:t>
            </w:r>
            <w:r w:rsidRPr="00C11790">
              <w:rPr>
                <w:szCs w:val="24"/>
                <w:lang w:eastAsia="lt-LT"/>
              </w:rPr>
              <w:t xml:space="preserve"> gamt. mokslų, technologinių tyr., eksper. </w:t>
            </w:r>
            <w:r>
              <w:rPr>
                <w:szCs w:val="24"/>
                <w:lang w:eastAsia="lt-LT"/>
              </w:rPr>
              <w:t>veikloms vesti,</w:t>
            </w:r>
            <w:r w:rsidRPr="00C11790">
              <w:rPr>
                <w:szCs w:val="24"/>
                <w:lang w:eastAsia="lt-LT"/>
              </w:rPr>
              <w:t xml:space="preserve"> metodine </w:t>
            </w:r>
            <w:r>
              <w:rPr>
                <w:szCs w:val="24"/>
                <w:lang w:eastAsia="lt-LT"/>
              </w:rPr>
              <w:t>literatūra.</w:t>
            </w:r>
            <w:r w:rsidRPr="00C11790">
              <w:rPr>
                <w:szCs w:val="24"/>
                <w:lang w:eastAsia="lt-LT"/>
              </w:rPr>
              <w:t xml:space="preserve"> Tai leido vaikams pajusti atradimų ir pažinimų jausmą.</w:t>
            </w:r>
          </w:p>
          <w:p w:rsidR="009D6528" w:rsidRPr="004F6A40" w:rsidRDefault="009D6528" w:rsidP="005173CB">
            <w:pPr>
              <w:pStyle w:val="ListParagraph"/>
              <w:numPr>
                <w:ilvl w:val="0"/>
                <w:numId w:val="3"/>
              </w:numPr>
              <w:jc w:val="both"/>
              <w:rPr>
                <w:szCs w:val="24"/>
                <w:lang w:eastAsia="lt-LT"/>
              </w:rPr>
            </w:pPr>
            <w:r>
              <w:rPr>
                <w:szCs w:val="24"/>
                <w:lang w:eastAsia="lt-LT"/>
              </w:rPr>
              <w:t>Ugdymas buvo organizuotas pagal pasirinktus ugdymo modelius. Ugdomoji veikla tapo įvairesnė, patrauklesnė vaikams.</w:t>
            </w:r>
          </w:p>
          <w:p w:rsidR="009D6528" w:rsidRPr="00BF44A8" w:rsidRDefault="009D6528" w:rsidP="005173CB">
            <w:pPr>
              <w:pStyle w:val="ListParagraph"/>
              <w:numPr>
                <w:ilvl w:val="0"/>
                <w:numId w:val="3"/>
              </w:numPr>
              <w:jc w:val="both"/>
              <w:rPr>
                <w:szCs w:val="24"/>
                <w:lang w:eastAsia="lt-LT"/>
              </w:rPr>
            </w:pPr>
            <w:r w:rsidRPr="00BF44A8">
              <w:rPr>
                <w:szCs w:val="24"/>
                <w:lang w:eastAsia="lt-LT"/>
              </w:rPr>
              <w:t xml:space="preserve">Dalyvauta Tarptautiniame - trumpalaikiame eTwining projekte </w:t>
            </w:r>
            <w:r>
              <w:rPr>
                <w:szCs w:val="24"/>
                <w:lang w:eastAsia="lt-LT"/>
              </w:rPr>
              <w:t>„</w:t>
            </w:r>
            <w:r w:rsidRPr="00BF44A8">
              <w:rPr>
                <w:szCs w:val="24"/>
                <w:lang w:eastAsia="lt-LT"/>
              </w:rPr>
              <w:t>Lietuvai 103 žingsneliai</w:t>
            </w:r>
            <w:r>
              <w:rPr>
                <w:szCs w:val="24"/>
                <w:lang w:eastAsia="lt-LT"/>
              </w:rPr>
              <w:t>“</w:t>
            </w:r>
            <w:r w:rsidRPr="00BF44A8">
              <w:rPr>
                <w:szCs w:val="24"/>
                <w:lang w:eastAsia="lt-LT"/>
              </w:rPr>
              <w:t xml:space="preserve">, skirtame netradiciškai paminėti Valstybės atkūrimo dieną ir Tarpiinstituciniuose projektuose </w:t>
            </w:r>
            <w:r>
              <w:rPr>
                <w:szCs w:val="24"/>
                <w:lang w:eastAsia="lt-LT"/>
              </w:rPr>
              <w:t>„</w:t>
            </w:r>
            <w:r w:rsidRPr="00BF44A8">
              <w:rPr>
                <w:szCs w:val="24"/>
                <w:lang w:eastAsia="lt-LT"/>
              </w:rPr>
              <w:t>Susipažinkime su vokiečių kalba</w:t>
            </w:r>
            <w:r>
              <w:rPr>
                <w:szCs w:val="24"/>
                <w:lang w:eastAsia="lt-LT"/>
              </w:rPr>
              <w:t>“</w:t>
            </w:r>
            <w:r w:rsidRPr="00BF44A8">
              <w:rPr>
                <w:szCs w:val="24"/>
                <w:lang w:eastAsia="lt-LT"/>
              </w:rPr>
              <w:t>, ir „Tolerancijos miestas“, kurie skatino nuotolinį tarpiinstitucinį bendravimą ir bendradarbiavimą.</w:t>
            </w:r>
          </w:p>
          <w:p w:rsidR="009D6528" w:rsidRDefault="009D6528" w:rsidP="005173CB">
            <w:pPr>
              <w:pStyle w:val="ListParagraph"/>
              <w:numPr>
                <w:ilvl w:val="0"/>
                <w:numId w:val="3"/>
              </w:numPr>
              <w:jc w:val="both"/>
              <w:rPr>
                <w:szCs w:val="24"/>
                <w:lang w:eastAsia="lt-LT"/>
              </w:rPr>
            </w:pPr>
            <w:r>
              <w:rPr>
                <w:szCs w:val="24"/>
                <w:lang w:eastAsia="lt-LT"/>
              </w:rPr>
              <w:t>S</w:t>
            </w:r>
            <w:r w:rsidRPr="00C64AB8">
              <w:rPr>
                <w:szCs w:val="24"/>
                <w:lang w:eastAsia="lt-LT"/>
              </w:rPr>
              <w:t>ėkming</w:t>
            </w:r>
            <w:r>
              <w:rPr>
                <w:szCs w:val="24"/>
                <w:lang w:eastAsia="lt-LT"/>
              </w:rPr>
              <w:t>a</w:t>
            </w:r>
            <w:r w:rsidRPr="00C64AB8">
              <w:rPr>
                <w:szCs w:val="24"/>
                <w:lang w:eastAsia="lt-LT"/>
              </w:rPr>
              <w:t xml:space="preserve">i įgyvendinti </w:t>
            </w:r>
            <w:r>
              <w:rPr>
                <w:szCs w:val="24"/>
                <w:lang w:eastAsia="lt-LT"/>
              </w:rPr>
              <w:t xml:space="preserve">darželyje vykdyti </w:t>
            </w:r>
            <w:r w:rsidRPr="00C64AB8">
              <w:rPr>
                <w:szCs w:val="24"/>
                <w:lang w:eastAsia="lt-LT"/>
              </w:rPr>
              <w:t>projektai „Rudens spalvos“, „Tyla-gera byla“, „Leisk Tau padėti“,</w:t>
            </w:r>
            <w:r>
              <w:rPr>
                <w:szCs w:val="24"/>
                <w:lang w:eastAsia="lt-LT"/>
              </w:rPr>
              <w:t xml:space="preserve"> „Mes būsimi „Lietuvos kariai“, „Daržas ant palangės“, „Žiema atėjo, šventės priartėjo“, „Mažais žingneliais į kalbos pasaulį“.</w:t>
            </w:r>
          </w:p>
          <w:p w:rsidR="009D6528" w:rsidRPr="00C64AB8" w:rsidRDefault="009D6528" w:rsidP="005173CB">
            <w:pPr>
              <w:pStyle w:val="ListParagraph"/>
              <w:numPr>
                <w:ilvl w:val="0"/>
                <w:numId w:val="3"/>
              </w:numPr>
              <w:jc w:val="both"/>
              <w:rPr>
                <w:szCs w:val="24"/>
                <w:lang w:eastAsia="lt-LT"/>
              </w:rPr>
            </w:pPr>
            <w:r>
              <w:rPr>
                <w:szCs w:val="24"/>
                <w:lang w:eastAsia="lt-LT"/>
              </w:rPr>
              <w:t>Organizuotos akcijos, parengti projektai, aktyviai dalyvauta parodose Ekologijos, gamtos saugojimo tema.</w:t>
            </w:r>
            <w:r w:rsidRPr="00C64AB8">
              <w:rPr>
                <w:szCs w:val="24"/>
                <w:lang w:eastAsia="lt-LT"/>
              </w:rPr>
              <w:t xml:space="preserve"> „Mes rūšiuojam“ </w:t>
            </w:r>
            <w:r>
              <w:rPr>
                <w:szCs w:val="24"/>
                <w:lang w:eastAsia="lt-LT"/>
              </w:rPr>
              <w:t xml:space="preserve">, </w:t>
            </w:r>
            <w:r w:rsidRPr="00C64AB8">
              <w:rPr>
                <w:szCs w:val="24"/>
                <w:lang w:eastAsia="lt-LT"/>
              </w:rPr>
              <w:t>„Mes tausojam gamtą“. Akcija „Aš vaikštau švariu takeliu“, skirta Pasaulinei žemės dienai paminėti.</w:t>
            </w:r>
            <w:r>
              <w:rPr>
                <w:szCs w:val="24"/>
                <w:lang w:eastAsia="lt-LT"/>
              </w:rPr>
              <w:t xml:space="preserve"> Respublikinė kūrybinė-edukacinė nuotraukų paroda „Žydinčios tvoros“. Buvo siekima įtraukti vaikus, tėvus į aktyvias veiklas puošiant įstaigos teritorijos aplinkas. Tarptautiniame Erasmus+programos projektas „Žemė mūsų rankose“ kūrime. Gaminti darbeliai iš antrinių žaliavų. Vaikai įgyjo žinių apie</w:t>
            </w:r>
            <w:r w:rsidRPr="00C64AB8">
              <w:rPr>
                <w:szCs w:val="24"/>
                <w:lang w:eastAsia="lt-LT"/>
              </w:rPr>
              <w:t xml:space="preserve"> </w:t>
            </w:r>
            <w:r>
              <w:rPr>
                <w:szCs w:val="24"/>
                <w:lang w:eastAsia="lt-LT"/>
              </w:rPr>
              <w:t>ekologinį sąmoningumą. Išklausyti seminarai „Kūrybiškumas organizuojant gamtamokslinį ugdymą“, „Ritmo lavinimas pasitelkant antrines žaliavas“, „Gamtosauginis-patirtinis ugdymas Girionių darželyje“</w:t>
            </w:r>
          </w:p>
          <w:p w:rsidR="009D6528" w:rsidRPr="00CA568B" w:rsidRDefault="009D6528" w:rsidP="005173CB">
            <w:pPr>
              <w:pStyle w:val="ListParagraph"/>
              <w:numPr>
                <w:ilvl w:val="0"/>
                <w:numId w:val="3"/>
              </w:numPr>
              <w:jc w:val="both"/>
              <w:rPr>
                <w:szCs w:val="24"/>
                <w:lang w:eastAsia="lt-LT"/>
              </w:rPr>
            </w:pPr>
            <w:r w:rsidRPr="00CA568B">
              <w:rPr>
                <w:szCs w:val="24"/>
                <w:lang w:eastAsia="lt-LT"/>
              </w:rPr>
              <w:t>Darželio bendruomenė neabejinga pagyvenusiems, vienišiems žmonėms bei beglobiams gyvūnams. Vykdytos socialinės gerumo akcijos „Jūs ne vieni“, drauge su kultūros centru paminėta pagyvenusių žmonių diena. „Gerumas suneštas mažomis rankutėmis‘, skirta Šv. Pranciškaus gyvūnų globėjo dienai paminėti, akcija-diskusija : kodėl daryti gerus darbus ne visada paprasta?</w:t>
            </w:r>
          </w:p>
          <w:p w:rsidR="009D6528" w:rsidRDefault="009D6528" w:rsidP="005173CB">
            <w:pPr>
              <w:pStyle w:val="ListParagraph"/>
              <w:numPr>
                <w:ilvl w:val="0"/>
                <w:numId w:val="3"/>
              </w:numPr>
              <w:jc w:val="both"/>
              <w:rPr>
                <w:szCs w:val="24"/>
                <w:lang w:eastAsia="lt-LT"/>
              </w:rPr>
            </w:pPr>
            <w:r>
              <w:rPr>
                <w:szCs w:val="24"/>
                <w:lang w:eastAsia="lt-LT"/>
              </w:rPr>
              <w:t>Ugdomas pilietiškumas rengiant tradicinę- tęstinę akciją „Kovo 11 ąjai paminėti‘</w:t>
            </w:r>
          </w:p>
          <w:p w:rsidR="009D6528" w:rsidRPr="00CA568B" w:rsidRDefault="009D6528" w:rsidP="005173CB">
            <w:pPr>
              <w:pStyle w:val="ListParagraph"/>
              <w:numPr>
                <w:ilvl w:val="0"/>
                <w:numId w:val="3"/>
              </w:numPr>
              <w:jc w:val="both"/>
              <w:rPr>
                <w:szCs w:val="24"/>
                <w:lang w:eastAsia="lt-LT"/>
              </w:rPr>
            </w:pPr>
            <w:r w:rsidRPr="00CA568B">
              <w:rPr>
                <w:szCs w:val="24"/>
                <w:lang w:eastAsia="lt-LT"/>
              </w:rPr>
              <w:t>Inicijuota Kauno r. Ikimokyklinio ir priešmokyklinio ugdymo įstaigų akcija „Dovanoju šypseną“ ir vykdyta Kauno rajono muzikinė-meninė šventė projektas „Nors esi maža, bet esi didi“. Vyko kolegialus bendradarbiavimas su kitomis rajono ikimokyklinio ugdymo įstaigomis.</w:t>
            </w:r>
          </w:p>
          <w:p w:rsidR="009D6528" w:rsidRPr="00F323B3" w:rsidRDefault="009D6528" w:rsidP="005173CB">
            <w:pPr>
              <w:pStyle w:val="ListParagraph"/>
              <w:jc w:val="both"/>
              <w:rPr>
                <w:b/>
                <w:szCs w:val="24"/>
                <w:lang w:eastAsia="lt-LT"/>
              </w:rPr>
            </w:pPr>
            <w:r w:rsidRPr="00BF44A8">
              <w:rPr>
                <w:b/>
                <w:szCs w:val="24"/>
                <w:lang w:eastAsia="lt-LT"/>
              </w:rPr>
              <w:t>2</w:t>
            </w:r>
            <w:r>
              <w:rPr>
                <w:szCs w:val="24"/>
                <w:lang w:eastAsia="lt-LT"/>
              </w:rPr>
              <w:t>.</w:t>
            </w:r>
            <w:r>
              <w:rPr>
                <w:b/>
                <w:szCs w:val="24"/>
                <w:lang w:eastAsia="lt-LT"/>
              </w:rPr>
              <w:t xml:space="preserve">Tikslas: </w:t>
            </w:r>
            <w:r w:rsidRPr="00F323B3">
              <w:rPr>
                <w:b/>
                <w:szCs w:val="24"/>
                <w:lang w:eastAsia="lt-LT"/>
              </w:rPr>
              <w:t>Sudaryti saugias ir sveikas ugdymosi sąlygas.</w:t>
            </w:r>
          </w:p>
          <w:p w:rsidR="009D6528" w:rsidRDefault="009D6528" w:rsidP="005173CB">
            <w:pPr>
              <w:rPr>
                <w:szCs w:val="24"/>
                <w:lang w:eastAsia="lt-LT"/>
              </w:rPr>
            </w:pPr>
            <w:r>
              <w:rPr>
                <w:b/>
                <w:szCs w:val="24"/>
                <w:lang w:eastAsia="lt-LT"/>
              </w:rPr>
              <w:t xml:space="preserve">                </w:t>
            </w:r>
            <w:r w:rsidRPr="00F323B3">
              <w:rPr>
                <w:b/>
                <w:szCs w:val="24"/>
                <w:lang w:eastAsia="lt-LT"/>
              </w:rPr>
              <w:t>Uždaviniai</w:t>
            </w:r>
            <w:r>
              <w:rPr>
                <w:b/>
                <w:szCs w:val="24"/>
                <w:lang w:eastAsia="lt-LT"/>
              </w:rPr>
              <w:t>:</w:t>
            </w:r>
            <w:r w:rsidRPr="00F323B3">
              <w:rPr>
                <w:b/>
                <w:szCs w:val="24"/>
                <w:lang w:eastAsia="lt-LT"/>
              </w:rPr>
              <w:t xml:space="preserve"> </w:t>
            </w:r>
            <w:r w:rsidRPr="00F323B3">
              <w:rPr>
                <w:szCs w:val="24"/>
                <w:lang w:eastAsia="lt-LT"/>
              </w:rPr>
              <w:t>2.1. Puoselėti, saugoti ir stiprinti vaikų sveikatą.</w:t>
            </w:r>
          </w:p>
          <w:p w:rsidR="009D6528" w:rsidRPr="007F2C8A" w:rsidRDefault="009D6528" w:rsidP="005173CB">
            <w:pPr>
              <w:rPr>
                <w:szCs w:val="24"/>
                <w:lang w:eastAsia="lt-LT"/>
              </w:rPr>
            </w:pPr>
            <w:r>
              <w:rPr>
                <w:szCs w:val="24"/>
                <w:lang w:eastAsia="lt-LT"/>
              </w:rPr>
              <w:t xml:space="preserve">                                     2.2. </w:t>
            </w:r>
            <w:r w:rsidRPr="007F2C8A">
              <w:rPr>
                <w:szCs w:val="24"/>
                <w:lang w:eastAsia="lt-LT"/>
              </w:rPr>
              <w:t>Turtinti ir plėsti darželio ugdymosi aplinkas.</w:t>
            </w:r>
          </w:p>
          <w:p w:rsidR="009D6528" w:rsidRPr="00741D31" w:rsidRDefault="009D6528" w:rsidP="005173CB">
            <w:pPr>
              <w:pStyle w:val="ListParagraph"/>
              <w:numPr>
                <w:ilvl w:val="0"/>
                <w:numId w:val="3"/>
              </w:numPr>
              <w:jc w:val="both"/>
              <w:rPr>
                <w:szCs w:val="24"/>
                <w:lang w:eastAsia="lt-LT"/>
              </w:rPr>
            </w:pPr>
            <w:r w:rsidRPr="00741D31">
              <w:rPr>
                <w:szCs w:val="24"/>
                <w:lang w:eastAsia="lt-LT"/>
              </w:rPr>
              <w:t xml:space="preserve">Užtikrinta sveikatos ugdymo kokybė, integruota į kasdienį ugdymo procesą, vadovaujantis 2019-2022 m. sveikatos stiprinimo programa. </w:t>
            </w:r>
          </w:p>
          <w:p w:rsidR="009D6528" w:rsidRDefault="009D6528" w:rsidP="005173CB">
            <w:pPr>
              <w:pStyle w:val="ListParagraph"/>
              <w:numPr>
                <w:ilvl w:val="0"/>
                <w:numId w:val="3"/>
              </w:numPr>
              <w:jc w:val="both"/>
              <w:rPr>
                <w:szCs w:val="24"/>
                <w:lang w:eastAsia="lt-LT"/>
              </w:rPr>
            </w:pPr>
            <w:r w:rsidRPr="00741D31">
              <w:rPr>
                <w:szCs w:val="24"/>
                <w:lang w:eastAsia="lt-LT"/>
              </w:rPr>
              <w:t>Dalyvavimas sveikatą stiprinančių mokyklų tinkl</w:t>
            </w:r>
            <w:r>
              <w:rPr>
                <w:szCs w:val="24"/>
                <w:lang w:eastAsia="lt-LT"/>
              </w:rPr>
              <w:t>o veikloje, paskatino pedagogus</w:t>
            </w:r>
            <w:r w:rsidRPr="00741D31">
              <w:rPr>
                <w:szCs w:val="24"/>
                <w:lang w:eastAsia="lt-LT"/>
              </w:rPr>
              <w:t xml:space="preserve"> planuoti daugiau veiklų lauke. </w:t>
            </w:r>
            <w:r>
              <w:rPr>
                <w:szCs w:val="24"/>
                <w:lang w:eastAsia="lt-LT"/>
              </w:rPr>
              <w:t>4</w:t>
            </w:r>
            <w:r w:rsidRPr="00741D31">
              <w:rPr>
                <w:szCs w:val="24"/>
                <w:lang w:eastAsia="lt-LT"/>
              </w:rPr>
              <w:t>0 proc. veiklų vyko lauke.</w:t>
            </w:r>
          </w:p>
          <w:p w:rsidR="009D6528" w:rsidRPr="00EF2CAF" w:rsidRDefault="009D6528" w:rsidP="005173CB">
            <w:pPr>
              <w:pStyle w:val="ListParagraph"/>
              <w:numPr>
                <w:ilvl w:val="0"/>
                <w:numId w:val="3"/>
              </w:numPr>
              <w:jc w:val="both"/>
              <w:rPr>
                <w:szCs w:val="24"/>
                <w:lang w:eastAsia="lt-LT"/>
              </w:rPr>
            </w:pPr>
            <w:r w:rsidRPr="00EF2CAF">
              <w:rPr>
                <w:szCs w:val="24"/>
                <w:lang w:eastAsia="lt-LT"/>
              </w:rPr>
              <w:t xml:space="preserve">Sveikatos ugdymas įtrauktas į darželio veiklos planą, trumpalaikius grupių </w:t>
            </w:r>
            <w:r>
              <w:rPr>
                <w:szCs w:val="24"/>
                <w:lang w:eastAsia="lt-LT"/>
              </w:rPr>
              <w:t xml:space="preserve">veiklos planus. </w:t>
            </w:r>
            <w:r w:rsidRPr="00EF2CAF">
              <w:rPr>
                <w:szCs w:val="24"/>
                <w:lang w:eastAsia="lt-LT"/>
              </w:rPr>
              <w:t>Prevencinės programos integruotos į IU programą</w:t>
            </w:r>
            <w:r>
              <w:rPr>
                <w:szCs w:val="24"/>
                <w:lang w:eastAsia="lt-LT"/>
              </w:rPr>
              <w:t>.</w:t>
            </w:r>
          </w:p>
          <w:p w:rsidR="009D6528" w:rsidRDefault="009D6528" w:rsidP="005173CB">
            <w:pPr>
              <w:pStyle w:val="ListParagraph"/>
              <w:numPr>
                <w:ilvl w:val="0"/>
                <w:numId w:val="3"/>
              </w:numPr>
              <w:jc w:val="both"/>
              <w:rPr>
                <w:szCs w:val="24"/>
                <w:lang w:eastAsia="lt-LT"/>
              </w:rPr>
            </w:pPr>
            <w:r>
              <w:rPr>
                <w:szCs w:val="24"/>
                <w:lang w:eastAsia="lt-LT"/>
              </w:rPr>
              <w:t>Dalyvauta ilgalaikiame projekte „Sveikata visus metus 2021 m.“, projekte-parodoje „Linksmasis dviratukas“, Kauno rajono SSM projekte „Linksmasis garvežiukas atrieda pas vaikus“.</w:t>
            </w:r>
          </w:p>
          <w:p w:rsidR="009D6528" w:rsidRPr="00EF2CAF" w:rsidRDefault="009D6528" w:rsidP="005173CB">
            <w:pPr>
              <w:pStyle w:val="ListParagraph"/>
              <w:numPr>
                <w:ilvl w:val="0"/>
                <w:numId w:val="3"/>
              </w:numPr>
              <w:jc w:val="both"/>
              <w:rPr>
                <w:szCs w:val="24"/>
                <w:lang w:eastAsia="lt-LT"/>
              </w:rPr>
            </w:pPr>
            <w:r>
              <w:rPr>
                <w:szCs w:val="24"/>
                <w:lang w:eastAsia="lt-LT"/>
              </w:rPr>
              <w:t xml:space="preserve">Sėkmingai įgyvendinti darželio projektai „Saugau sveikatą, geriu kvapnią arbatą‘, „Judu ir esu sveikas“, „Daržas ant palangės“. Akcija „Tyla- gera byla‘, skirta triukšmo prevencijai. </w:t>
            </w:r>
            <w:r w:rsidRPr="00EF2CAF">
              <w:rPr>
                <w:szCs w:val="24"/>
                <w:lang w:eastAsia="lt-LT"/>
              </w:rPr>
              <w:t xml:space="preserve">Bendri projektai padeda vaikams įgyti bendrą sveikatos suvokimą, ugdyti sveikatai naudingus gebėjimus, įpročius bei nuostatas, atsakomybę už savo ir kitų sveikatą, paskatina </w:t>
            </w:r>
            <w:r w:rsidRPr="00EF2CAF">
              <w:rPr>
                <w:szCs w:val="24"/>
                <w:lang w:eastAsia="lt-LT"/>
              </w:rPr>
              <w:lastRenderedPageBreak/>
              <w:t>juos rinktis sveiką gyvenimo būdą.</w:t>
            </w:r>
          </w:p>
          <w:p w:rsidR="009D6528" w:rsidRDefault="009D6528" w:rsidP="005173CB">
            <w:pPr>
              <w:pStyle w:val="ListParagraph"/>
              <w:numPr>
                <w:ilvl w:val="0"/>
                <w:numId w:val="3"/>
              </w:numPr>
              <w:jc w:val="both"/>
              <w:rPr>
                <w:szCs w:val="24"/>
                <w:lang w:eastAsia="lt-LT"/>
              </w:rPr>
            </w:pPr>
            <w:r>
              <w:rPr>
                <w:szCs w:val="24"/>
                <w:lang w:eastAsia="lt-LT"/>
              </w:rPr>
              <w:t>Mokytojos gilino savo žinias seminaruose, metodinėse dienose: „Sportuoja mažiausieji“, „Vaikų pykčio valdymas“, „Socialinių ir emocinių įgūdžių ugdymas integruojant Kimohis programą“, „Kaip ugdyti vaikų emocinį intelektą“, „Socialinis-emocinis ugdymas Kauno r. Giraitės darželyje“</w:t>
            </w:r>
          </w:p>
          <w:p w:rsidR="009D6528" w:rsidRPr="00EF2CAF" w:rsidRDefault="009D6528" w:rsidP="005173CB">
            <w:pPr>
              <w:pStyle w:val="ListParagraph"/>
              <w:numPr>
                <w:ilvl w:val="0"/>
                <w:numId w:val="3"/>
              </w:numPr>
              <w:jc w:val="both"/>
              <w:rPr>
                <w:szCs w:val="24"/>
                <w:lang w:eastAsia="lt-LT"/>
              </w:rPr>
            </w:pPr>
            <w:r>
              <w:rPr>
                <w:szCs w:val="24"/>
                <w:lang w:eastAsia="lt-LT"/>
              </w:rPr>
              <w:t xml:space="preserve">Kadangi įstaigoje veikia lopšelio grupė, kasmet sulaukiame nemažai naujų vaikų ką tik pradedančių lankyti darželį. Šiems vaikams yra ypatingai svarbi palanki psichosocialinė aplinka nuopat pirmų dienų. Sėkminga vaiko adaptacija- vienas iš esminių rodiklių kuriant saugią aplinką vaikui. </w:t>
            </w:r>
            <w:r w:rsidRPr="00EF2CAF">
              <w:rPr>
                <w:szCs w:val="24"/>
                <w:lang w:eastAsia="lt-LT"/>
              </w:rPr>
              <w:t xml:space="preserve">Šios grupės mokytoja parengė informacinį lankstinuką tėveliams </w:t>
            </w:r>
            <w:r>
              <w:rPr>
                <w:szCs w:val="24"/>
                <w:lang w:eastAsia="lt-LT"/>
              </w:rPr>
              <w:t>„Sėkminga adaptacija darželyje“</w:t>
            </w:r>
            <w:r w:rsidRPr="00EF2CAF">
              <w:rPr>
                <w:szCs w:val="24"/>
                <w:lang w:eastAsia="lt-LT"/>
              </w:rPr>
              <w:t xml:space="preserve"> ir dalyvavo konferencijoje „Pašaukti ugdyti: sėkmingai pradedame mokslo metus“ Pritaikė adaptacijos metodus, atsižvelgiant į kiekvieno vaiko ypatumus ir temperamentą.</w:t>
            </w:r>
          </w:p>
          <w:p w:rsidR="009D6528" w:rsidRDefault="009D6528" w:rsidP="005173CB">
            <w:pPr>
              <w:pStyle w:val="ListParagraph"/>
              <w:numPr>
                <w:ilvl w:val="0"/>
                <w:numId w:val="3"/>
              </w:numPr>
              <w:jc w:val="both"/>
              <w:rPr>
                <w:szCs w:val="24"/>
                <w:lang w:eastAsia="lt-LT"/>
              </w:rPr>
            </w:pPr>
            <w:r>
              <w:rPr>
                <w:szCs w:val="24"/>
                <w:lang w:eastAsia="lt-LT"/>
              </w:rPr>
              <w:t>Kryptingai organizuotas Vaiko gerovės komisijos darbas. Papildomas 0,5 et. mokytojo padėjėjo SUP  vaikams įsteigimas – individuali pagalba vaikui.</w:t>
            </w:r>
          </w:p>
          <w:p w:rsidR="009D6528" w:rsidRDefault="009D6528" w:rsidP="005173CB">
            <w:pPr>
              <w:pStyle w:val="ListParagraph"/>
              <w:numPr>
                <w:ilvl w:val="0"/>
                <w:numId w:val="3"/>
              </w:numPr>
              <w:jc w:val="both"/>
              <w:rPr>
                <w:szCs w:val="24"/>
                <w:lang w:eastAsia="lt-LT"/>
              </w:rPr>
            </w:pPr>
            <w:r>
              <w:rPr>
                <w:szCs w:val="24"/>
                <w:lang w:eastAsia="lt-LT"/>
              </w:rPr>
              <w:t>Vykdyta parama ir pagalba šeimai, maitinant alergiškus vaikus. Užtikrinant maisto paruošimo kokybę, įsigyta šaldytuvas, trintuvas, kombainas.</w:t>
            </w:r>
          </w:p>
          <w:p w:rsidR="009D6528" w:rsidRDefault="009D6528" w:rsidP="005173CB">
            <w:pPr>
              <w:pStyle w:val="ListParagraph"/>
              <w:numPr>
                <w:ilvl w:val="0"/>
                <w:numId w:val="3"/>
              </w:numPr>
              <w:jc w:val="both"/>
              <w:rPr>
                <w:szCs w:val="24"/>
                <w:lang w:eastAsia="lt-LT"/>
              </w:rPr>
            </w:pPr>
            <w:r>
              <w:rPr>
                <w:szCs w:val="24"/>
                <w:lang w:eastAsia="lt-LT"/>
              </w:rPr>
              <w:t>Tobulinamos ir plėtojamos darželio lauko ir vidaus aplinkos. Visose grupėse sumontuoti vaizdo projektoriai, kurių dėka ugdymo turinys tapo įdomesnis, patrauklesnis. Įvairesnėms vaikų edukacinėms veikloms-patyriminiam ugdymui įsigyta elektrinė kepimo krosnelė ir spragėsių skrudinimo aparatas.</w:t>
            </w:r>
          </w:p>
          <w:p w:rsidR="009D6528" w:rsidRPr="00F323B3" w:rsidRDefault="009D6528" w:rsidP="005173CB">
            <w:pPr>
              <w:pStyle w:val="ListParagraph"/>
              <w:numPr>
                <w:ilvl w:val="0"/>
                <w:numId w:val="3"/>
              </w:numPr>
              <w:jc w:val="both"/>
              <w:rPr>
                <w:szCs w:val="24"/>
                <w:lang w:eastAsia="lt-LT"/>
              </w:rPr>
            </w:pPr>
            <w:r>
              <w:rPr>
                <w:szCs w:val="24"/>
                <w:lang w:eastAsia="lt-LT"/>
              </w:rPr>
              <w:t>Darželio kiemo erdvėje įrengta foto sienelė, kuri skirta įsiamžinti tėveliams su vaikais skirtingais metų laikais. Suteikia daug džiugių emocijų darželio bendruomenei.</w:t>
            </w:r>
          </w:p>
          <w:p w:rsidR="009D6528" w:rsidRDefault="009D6528" w:rsidP="005173CB">
            <w:pPr>
              <w:jc w:val="center"/>
              <w:rPr>
                <w:szCs w:val="24"/>
                <w:lang w:eastAsia="lt-LT"/>
              </w:rPr>
            </w:pPr>
          </w:p>
        </w:tc>
      </w:tr>
    </w:tbl>
    <w:p w:rsidR="002B251B" w:rsidRDefault="002B251B" w:rsidP="009D6528">
      <w:pPr>
        <w:jc w:val="center"/>
        <w:rPr>
          <w:b/>
          <w:szCs w:val="24"/>
          <w:lang w:eastAsia="lt-LT"/>
        </w:rPr>
      </w:pPr>
    </w:p>
    <w:p w:rsidR="009D6528" w:rsidRDefault="009D6528" w:rsidP="009D6528">
      <w:pPr>
        <w:jc w:val="center"/>
        <w:rPr>
          <w:b/>
          <w:szCs w:val="24"/>
          <w:lang w:eastAsia="lt-LT"/>
        </w:rPr>
      </w:pPr>
      <w:r>
        <w:rPr>
          <w:b/>
          <w:szCs w:val="24"/>
          <w:lang w:eastAsia="lt-LT"/>
        </w:rPr>
        <w:t>II SKYRIUS</w:t>
      </w:r>
    </w:p>
    <w:p w:rsidR="009D6528" w:rsidRDefault="009D6528" w:rsidP="009D6528">
      <w:pPr>
        <w:jc w:val="center"/>
        <w:rPr>
          <w:b/>
          <w:szCs w:val="24"/>
          <w:lang w:eastAsia="lt-LT"/>
        </w:rPr>
      </w:pPr>
      <w:r>
        <w:rPr>
          <w:b/>
          <w:szCs w:val="24"/>
          <w:lang w:eastAsia="lt-LT"/>
        </w:rPr>
        <w:t>METŲ VEIKLOS UŽDUOTYS, REZULTATAI IR RODIKLIAI</w:t>
      </w:r>
    </w:p>
    <w:p w:rsidR="009D6528" w:rsidRDefault="009D6528" w:rsidP="009D6528">
      <w:pPr>
        <w:jc w:val="center"/>
        <w:rPr>
          <w:lang w:eastAsia="lt-LT"/>
        </w:rPr>
      </w:pPr>
    </w:p>
    <w:p w:rsidR="009D6528" w:rsidRDefault="009D6528" w:rsidP="009D6528">
      <w:pPr>
        <w:tabs>
          <w:tab w:val="left" w:pos="284"/>
        </w:tabs>
        <w:rPr>
          <w:b/>
          <w:szCs w:val="24"/>
          <w:lang w:eastAsia="lt-LT"/>
        </w:rPr>
      </w:pPr>
      <w:r>
        <w:rPr>
          <w:b/>
          <w:szCs w:val="24"/>
          <w:lang w:eastAsia="lt-LT"/>
        </w:rPr>
        <w:t>1.</w:t>
      </w:r>
      <w:r>
        <w:rPr>
          <w:b/>
          <w:szCs w:val="24"/>
          <w:lang w:eastAsia="lt-LT"/>
        </w:rPr>
        <w:tab/>
        <w:t>Pagrindiniai praėjusių metų veiklos rezultatai</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2128"/>
        <w:gridCol w:w="3007"/>
        <w:gridCol w:w="1986"/>
      </w:tblGrid>
      <w:tr w:rsidR="009D6528" w:rsidTr="005173CB">
        <w:tc>
          <w:tcPr>
            <w:tcW w:w="2269" w:type="dxa"/>
            <w:tcBorders>
              <w:top w:val="single" w:sz="4" w:space="0" w:color="auto"/>
              <w:left w:val="single" w:sz="4" w:space="0" w:color="auto"/>
              <w:bottom w:val="single" w:sz="4" w:space="0" w:color="auto"/>
              <w:right w:val="single" w:sz="4" w:space="0" w:color="auto"/>
            </w:tcBorders>
            <w:vAlign w:val="center"/>
            <w:hideMark/>
          </w:tcPr>
          <w:p w:rsidR="009D6528" w:rsidRDefault="009D6528" w:rsidP="005173CB">
            <w:pPr>
              <w:jc w:val="center"/>
              <w:rPr>
                <w:szCs w:val="24"/>
                <w:lang w:eastAsia="lt-LT"/>
              </w:rPr>
            </w:pPr>
            <w:r>
              <w:rPr>
                <w:sz w:val="22"/>
                <w:szCs w:val="22"/>
                <w:lang w:eastAsia="lt-LT"/>
              </w:rPr>
              <w:t>Metų užduotys</w:t>
            </w:r>
            <w:r>
              <w:rPr>
                <w:sz w:val="20"/>
                <w:lang w:eastAsia="lt-LT"/>
              </w:rPr>
              <w:t>(toliau – užduotys)</w:t>
            </w:r>
          </w:p>
        </w:tc>
        <w:tc>
          <w:tcPr>
            <w:tcW w:w="2128" w:type="dxa"/>
            <w:tcBorders>
              <w:top w:val="single" w:sz="4" w:space="0" w:color="auto"/>
              <w:left w:val="single" w:sz="4" w:space="0" w:color="auto"/>
              <w:bottom w:val="single" w:sz="4" w:space="0" w:color="auto"/>
              <w:right w:val="single" w:sz="4" w:space="0" w:color="auto"/>
            </w:tcBorders>
            <w:vAlign w:val="center"/>
            <w:hideMark/>
          </w:tcPr>
          <w:p w:rsidR="009D6528" w:rsidRDefault="009D6528" w:rsidP="005173CB">
            <w:pPr>
              <w:jc w:val="center"/>
              <w:rPr>
                <w:szCs w:val="22"/>
                <w:lang w:eastAsia="lt-LT"/>
              </w:rPr>
            </w:pPr>
            <w:r>
              <w:rPr>
                <w:sz w:val="22"/>
                <w:szCs w:val="22"/>
                <w:lang w:eastAsia="lt-LT"/>
              </w:rPr>
              <w:t>Siektini rezultatai</w:t>
            </w:r>
          </w:p>
        </w:tc>
        <w:tc>
          <w:tcPr>
            <w:tcW w:w="3007" w:type="dxa"/>
            <w:tcBorders>
              <w:top w:val="single" w:sz="4" w:space="0" w:color="auto"/>
              <w:left w:val="single" w:sz="4" w:space="0" w:color="auto"/>
              <w:bottom w:val="single" w:sz="4" w:space="0" w:color="auto"/>
              <w:right w:val="single" w:sz="4" w:space="0" w:color="auto"/>
            </w:tcBorders>
            <w:vAlign w:val="center"/>
            <w:hideMark/>
          </w:tcPr>
          <w:p w:rsidR="009D6528" w:rsidRDefault="009D6528" w:rsidP="005173CB">
            <w:pPr>
              <w:jc w:val="center"/>
              <w:rPr>
                <w:szCs w:val="24"/>
                <w:lang w:eastAsia="lt-LT"/>
              </w:rPr>
            </w:pPr>
            <w:r>
              <w:rPr>
                <w:sz w:val="22"/>
                <w:szCs w:val="22"/>
                <w:lang w:eastAsia="lt-LT"/>
              </w:rPr>
              <w:t>Rezultatų vertinimo rodikliai</w:t>
            </w:r>
            <w:r>
              <w:rPr>
                <w:sz w:val="20"/>
                <w:lang w:eastAsia="lt-LT"/>
              </w:rPr>
              <w:t>(kuriais vadovaujantis vertinama, ar nustatytos užduotys įvykdytos)</w:t>
            </w:r>
          </w:p>
        </w:tc>
        <w:tc>
          <w:tcPr>
            <w:tcW w:w="1986" w:type="dxa"/>
            <w:tcBorders>
              <w:top w:val="single" w:sz="4" w:space="0" w:color="auto"/>
              <w:left w:val="single" w:sz="4" w:space="0" w:color="auto"/>
              <w:bottom w:val="single" w:sz="4" w:space="0" w:color="auto"/>
              <w:right w:val="single" w:sz="4" w:space="0" w:color="auto"/>
            </w:tcBorders>
            <w:vAlign w:val="center"/>
            <w:hideMark/>
          </w:tcPr>
          <w:p w:rsidR="009D6528" w:rsidRDefault="009D6528" w:rsidP="005173CB">
            <w:pPr>
              <w:jc w:val="center"/>
              <w:rPr>
                <w:szCs w:val="22"/>
                <w:lang w:eastAsia="lt-LT"/>
              </w:rPr>
            </w:pPr>
            <w:r>
              <w:rPr>
                <w:sz w:val="22"/>
                <w:szCs w:val="22"/>
                <w:lang w:eastAsia="lt-LT"/>
              </w:rPr>
              <w:t>Pasiekti rezultatai ir jų rodikliai</w:t>
            </w:r>
          </w:p>
        </w:tc>
      </w:tr>
      <w:tr w:rsidR="009D6528" w:rsidTr="005173CB">
        <w:tc>
          <w:tcPr>
            <w:tcW w:w="2269" w:type="dxa"/>
            <w:tcBorders>
              <w:top w:val="single" w:sz="4" w:space="0" w:color="auto"/>
              <w:left w:val="single" w:sz="4" w:space="0" w:color="auto"/>
              <w:bottom w:val="single" w:sz="4" w:space="0" w:color="auto"/>
              <w:right w:val="single" w:sz="4" w:space="0" w:color="auto"/>
            </w:tcBorders>
            <w:hideMark/>
          </w:tcPr>
          <w:p w:rsidR="009D6528" w:rsidRDefault="009D6528" w:rsidP="005173CB">
            <w:pPr>
              <w:rPr>
                <w:szCs w:val="24"/>
                <w:lang w:eastAsia="lt-LT"/>
              </w:rPr>
            </w:pPr>
            <w:r>
              <w:rPr>
                <w:szCs w:val="24"/>
                <w:lang w:eastAsia="lt-LT"/>
              </w:rPr>
              <w:t>1.1. Stiprinti įtraukųjį ugdymą.</w:t>
            </w:r>
          </w:p>
        </w:tc>
        <w:tc>
          <w:tcPr>
            <w:tcW w:w="2128" w:type="dxa"/>
            <w:tcBorders>
              <w:top w:val="single" w:sz="4" w:space="0" w:color="auto"/>
              <w:left w:val="single" w:sz="4" w:space="0" w:color="auto"/>
              <w:bottom w:val="single" w:sz="4" w:space="0" w:color="auto"/>
              <w:right w:val="single" w:sz="4" w:space="0" w:color="auto"/>
            </w:tcBorders>
          </w:tcPr>
          <w:p w:rsidR="009D6528" w:rsidRDefault="009D6528" w:rsidP="005173CB">
            <w:pPr>
              <w:rPr>
                <w:szCs w:val="24"/>
                <w:lang w:eastAsia="lt-LT"/>
              </w:rPr>
            </w:pPr>
            <w:r>
              <w:rPr>
                <w:szCs w:val="24"/>
                <w:lang w:eastAsia="lt-LT"/>
              </w:rPr>
              <w:t>1.1.1</w:t>
            </w:r>
            <w:r w:rsidR="002B251B">
              <w:rPr>
                <w:szCs w:val="24"/>
                <w:lang w:eastAsia="lt-LT"/>
              </w:rPr>
              <w:t xml:space="preserve">. </w:t>
            </w:r>
            <w:r>
              <w:rPr>
                <w:szCs w:val="24"/>
                <w:lang w:eastAsia="lt-LT"/>
              </w:rPr>
              <w:t>Suformuotas pozityvus bendruomenės požiūris į ugdytinių skirtybes. Pedagogai patobulino profesines kompetencija įtraukiojo (inkliuzinio) ugdymo srityje.</w:t>
            </w:r>
          </w:p>
        </w:tc>
        <w:tc>
          <w:tcPr>
            <w:tcW w:w="3007" w:type="dxa"/>
            <w:tcBorders>
              <w:top w:val="single" w:sz="4" w:space="0" w:color="auto"/>
              <w:left w:val="single" w:sz="4" w:space="0" w:color="auto"/>
              <w:bottom w:val="single" w:sz="4" w:space="0" w:color="auto"/>
              <w:right w:val="single" w:sz="4" w:space="0" w:color="auto"/>
            </w:tcBorders>
          </w:tcPr>
          <w:p w:rsidR="009D6528" w:rsidRDefault="002B251B" w:rsidP="005173CB">
            <w:pPr>
              <w:rPr>
                <w:szCs w:val="24"/>
                <w:lang w:eastAsia="lt-LT"/>
              </w:rPr>
            </w:pPr>
            <w:r>
              <w:rPr>
                <w:szCs w:val="24"/>
                <w:lang w:eastAsia="lt-LT"/>
              </w:rPr>
              <w:t xml:space="preserve">1.1.1.1. </w:t>
            </w:r>
            <w:r w:rsidR="009D6528">
              <w:rPr>
                <w:szCs w:val="24"/>
                <w:lang w:eastAsia="lt-LT"/>
              </w:rPr>
              <w:t xml:space="preserve">80% </w:t>
            </w:r>
            <w:r w:rsidR="009D6528" w:rsidRPr="005C5FE5">
              <w:rPr>
                <w:szCs w:val="24"/>
                <w:lang w:eastAsia="lt-LT"/>
              </w:rPr>
              <w:t>pedagog</w:t>
            </w:r>
            <w:r w:rsidR="009D6528">
              <w:rPr>
                <w:szCs w:val="24"/>
                <w:lang w:eastAsia="lt-LT"/>
              </w:rPr>
              <w:t xml:space="preserve">ų ir 50 </w:t>
            </w:r>
            <w:r w:rsidR="009D6528" w:rsidRPr="005C5FE5">
              <w:rPr>
                <w:szCs w:val="24"/>
                <w:lang w:eastAsia="lt-LT"/>
              </w:rPr>
              <w:t>% mokytoj</w:t>
            </w:r>
            <w:r w:rsidR="009D6528">
              <w:rPr>
                <w:szCs w:val="24"/>
                <w:lang w:eastAsia="lt-LT"/>
              </w:rPr>
              <w:t>ų padėjėjų patobulino profesines kompetencijas įtraukiojo (inkliuzinio) ugdymo srityje.</w:t>
            </w:r>
          </w:p>
          <w:p w:rsidR="009D6528" w:rsidRDefault="002B251B" w:rsidP="005173CB">
            <w:pPr>
              <w:rPr>
                <w:szCs w:val="24"/>
                <w:lang w:eastAsia="lt-LT"/>
              </w:rPr>
            </w:pPr>
            <w:r>
              <w:rPr>
                <w:szCs w:val="24"/>
                <w:lang w:eastAsia="lt-LT"/>
              </w:rPr>
              <w:t>1</w:t>
            </w:r>
            <w:r w:rsidR="009D6528">
              <w:rPr>
                <w:szCs w:val="24"/>
                <w:lang w:eastAsia="lt-LT"/>
              </w:rPr>
              <w:t>.1.1.2</w:t>
            </w:r>
            <w:r>
              <w:rPr>
                <w:szCs w:val="24"/>
                <w:lang w:eastAsia="lt-LT"/>
              </w:rPr>
              <w:t xml:space="preserve">. </w:t>
            </w:r>
            <w:r w:rsidR="009D6528">
              <w:rPr>
                <w:szCs w:val="24"/>
                <w:lang w:eastAsia="lt-LT"/>
              </w:rPr>
              <w:t>Grupė, kurioje ugdo(si) SUP ugdytiniai ir logopedas aprūpinti priemonėmis, kurios skatina aktyviai dalyvauti ugdymi(si) procese.</w:t>
            </w:r>
          </w:p>
          <w:p w:rsidR="009D6528" w:rsidRPr="00BE7BFB" w:rsidRDefault="002B251B" w:rsidP="005173CB">
            <w:pPr>
              <w:rPr>
                <w:szCs w:val="24"/>
                <w:lang w:eastAsia="lt-LT"/>
              </w:rPr>
            </w:pPr>
            <w:r>
              <w:rPr>
                <w:szCs w:val="24"/>
                <w:lang w:eastAsia="lt-LT"/>
              </w:rPr>
              <w:t>1</w:t>
            </w:r>
            <w:r w:rsidR="009D6528">
              <w:rPr>
                <w:szCs w:val="24"/>
                <w:lang w:eastAsia="lt-LT"/>
              </w:rPr>
              <w:t>.1.1.3. 80 % pedagogų taiko naujus ugdymo metodus dirbant SUP vaikais.</w:t>
            </w:r>
          </w:p>
        </w:tc>
        <w:tc>
          <w:tcPr>
            <w:tcW w:w="1986" w:type="dxa"/>
            <w:tcBorders>
              <w:top w:val="single" w:sz="4" w:space="0" w:color="auto"/>
              <w:left w:val="single" w:sz="4" w:space="0" w:color="auto"/>
              <w:bottom w:val="single" w:sz="4" w:space="0" w:color="auto"/>
              <w:right w:val="single" w:sz="4" w:space="0" w:color="auto"/>
            </w:tcBorders>
            <w:vAlign w:val="center"/>
          </w:tcPr>
          <w:p w:rsidR="009D6528" w:rsidRDefault="009D6528" w:rsidP="002B251B">
            <w:pPr>
              <w:rPr>
                <w:szCs w:val="24"/>
                <w:lang w:eastAsia="lt-LT"/>
              </w:rPr>
            </w:pPr>
            <w:r>
              <w:rPr>
                <w:szCs w:val="24"/>
                <w:lang w:eastAsia="lt-LT"/>
              </w:rPr>
              <w:t>80</w:t>
            </w:r>
            <w:r w:rsidRPr="005C5FE5">
              <w:rPr>
                <w:szCs w:val="24"/>
                <w:lang w:eastAsia="lt-LT"/>
              </w:rPr>
              <w:t>% pedagog</w:t>
            </w:r>
            <w:r>
              <w:rPr>
                <w:szCs w:val="24"/>
                <w:lang w:eastAsia="lt-LT"/>
              </w:rPr>
              <w:t xml:space="preserve">ų ir 50 </w:t>
            </w:r>
            <w:r w:rsidRPr="005C5FE5">
              <w:rPr>
                <w:szCs w:val="24"/>
                <w:lang w:eastAsia="lt-LT"/>
              </w:rPr>
              <w:t>% mokytoj</w:t>
            </w:r>
            <w:r>
              <w:rPr>
                <w:szCs w:val="24"/>
                <w:lang w:eastAsia="lt-LT"/>
              </w:rPr>
              <w:t xml:space="preserve">ų padėjėjų patobulino profesines kompetencijas įtraukiojo (inkliuzinio) ugdymo srityje. Dalyvavo seminaruose: “Įtraukiojo ugdymo modelis‘,“Darbas su tėvais integruojant ypatingus vaikus į bendrą veiklą įtraukiojo </w:t>
            </w:r>
            <w:r>
              <w:rPr>
                <w:szCs w:val="24"/>
                <w:lang w:eastAsia="lt-LT"/>
              </w:rPr>
              <w:lastRenderedPageBreak/>
              <w:t>ugdymo sąlygomis“, „Įtraukiojo ugdymo praktikos link (I,IIdalys), „Vaikų emocijų ir netink</w:t>
            </w:r>
            <w:r w:rsidR="002B251B">
              <w:rPr>
                <w:szCs w:val="24"/>
                <w:lang w:eastAsia="lt-LT"/>
              </w:rPr>
              <w:t xml:space="preserve">amo elgesio valdymas“ </w:t>
            </w:r>
            <w:r>
              <w:rPr>
                <w:szCs w:val="24"/>
                <w:lang w:eastAsia="lt-LT"/>
              </w:rPr>
              <w:t xml:space="preserve"> Grupės aplinka ir logopedinis kabinetas papildytas naujomis ugdymo priemonėmis, kurios skirtos darbui su ugdytiniais: žaidimais, vaizdininių kortelių rinkiniais, įv. daiktais skirtais lavinti atmintį, suvokimą, motorines funkcijas bei bendravimo ir socialinius įgūdžius.</w:t>
            </w:r>
          </w:p>
          <w:p w:rsidR="009D6528" w:rsidRDefault="009D6528" w:rsidP="005173CB">
            <w:pPr>
              <w:rPr>
                <w:szCs w:val="24"/>
                <w:lang w:eastAsia="lt-LT"/>
              </w:rPr>
            </w:pPr>
            <w:r>
              <w:rPr>
                <w:szCs w:val="24"/>
                <w:lang w:eastAsia="lt-LT"/>
              </w:rPr>
              <w:t>80 % pedagogų  sėkmingai pritaikė naujus ugdymo metodus dirbant su SUP vaikais.</w:t>
            </w:r>
          </w:p>
          <w:p w:rsidR="009D6528" w:rsidRDefault="009D6528" w:rsidP="005173CB">
            <w:pPr>
              <w:rPr>
                <w:szCs w:val="24"/>
                <w:lang w:eastAsia="lt-LT"/>
              </w:rPr>
            </w:pPr>
          </w:p>
        </w:tc>
      </w:tr>
      <w:tr w:rsidR="009D6528" w:rsidTr="005173CB">
        <w:tc>
          <w:tcPr>
            <w:tcW w:w="2269" w:type="dxa"/>
            <w:tcBorders>
              <w:top w:val="single" w:sz="4" w:space="0" w:color="auto"/>
              <w:left w:val="single" w:sz="4" w:space="0" w:color="auto"/>
              <w:bottom w:val="single" w:sz="4" w:space="0" w:color="auto"/>
              <w:right w:val="single" w:sz="4" w:space="0" w:color="auto"/>
            </w:tcBorders>
            <w:hideMark/>
          </w:tcPr>
          <w:p w:rsidR="009D6528" w:rsidRDefault="009D6528" w:rsidP="005173CB">
            <w:pPr>
              <w:rPr>
                <w:szCs w:val="24"/>
                <w:lang w:eastAsia="lt-LT"/>
              </w:rPr>
            </w:pPr>
            <w:r>
              <w:rPr>
                <w:szCs w:val="24"/>
                <w:lang w:eastAsia="lt-LT"/>
              </w:rPr>
              <w:lastRenderedPageBreak/>
              <w:t>1.2. Gerinti ikimokyklinio ugdymo vaikų pasiekimus, taikant STEAM metodikos elementus, patirtinio ugdymo taikymui.</w:t>
            </w:r>
          </w:p>
        </w:tc>
        <w:tc>
          <w:tcPr>
            <w:tcW w:w="2128" w:type="dxa"/>
            <w:tcBorders>
              <w:top w:val="single" w:sz="4" w:space="0" w:color="auto"/>
              <w:left w:val="single" w:sz="4" w:space="0" w:color="auto"/>
              <w:bottom w:val="single" w:sz="4" w:space="0" w:color="auto"/>
              <w:right w:val="single" w:sz="4" w:space="0" w:color="auto"/>
            </w:tcBorders>
          </w:tcPr>
          <w:p w:rsidR="009D6528" w:rsidRDefault="009D6528" w:rsidP="005173CB">
            <w:pPr>
              <w:rPr>
                <w:szCs w:val="24"/>
                <w:lang w:eastAsia="lt-LT"/>
              </w:rPr>
            </w:pPr>
            <w:r>
              <w:rPr>
                <w:szCs w:val="24"/>
                <w:lang w:eastAsia="lt-LT"/>
              </w:rPr>
              <w:t>1.2.1</w:t>
            </w:r>
            <w:r w:rsidR="002B251B">
              <w:rPr>
                <w:szCs w:val="24"/>
                <w:lang w:eastAsia="lt-LT"/>
              </w:rPr>
              <w:t xml:space="preserve">. </w:t>
            </w:r>
            <w:r>
              <w:rPr>
                <w:szCs w:val="24"/>
                <w:lang w:eastAsia="lt-LT"/>
              </w:rPr>
              <w:t xml:space="preserve"> Patobulinta mokytojų kvalifikacija. Įsigyta priemonių STEAM metodikos taikymui. Mokytojai ugdymo procese taiko STEAM metodikos ir patirtinio ugdymo elementus, kurio metu vaikai eksperimentuoja, tyrinėja ir </w:t>
            </w:r>
            <w:r>
              <w:rPr>
                <w:szCs w:val="24"/>
                <w:lang w:eastAsia="lt-LT"/>
              </w:rPr>
              <w:lastRenderedPageBreak/>
              <w:t>pasirinktą temą analizuoja gamtos mokslų, matematikos, inžinierijos, technologijų ir menų kontekste. Pagerėja vaikų pasiekimai skaičiavimo ir matavimo, aplinkos pažinimo srityse.</w:t>
            </w:r>
          </w:p>
        </w:tc>
        <w:tc>
          <w:tcPr>
            <w:tcW w:w="3007" w:type="dxa"/>
            <w:tcBorders>
              <w:top w:val="single" w:sz="4" w:space="0" w:color="auto"/>
              <w:left w:val="single" w:sz="4" w:space="0" w:color="auto"/>
              <w:bottom w:val="single" w:sz="4" w:space="0" w:color="auto"/>
              <w:right w:val="single" w:sz="4" w:space="0" w:color="auto"/>
            </w:tcBorders>
          </w:tcPr>
          <w:p w:rsidR="009D6528" w:rsidRDefault="009D6528" w:rsidP="005173CB">
            <w:pPr>
              <w:rPr>
                <w:szCs w:val="24"/>
                <w:lang w:eastAsia="lt-LT"/>
              </w:rPr>
            </w:pPr>
            <w:r>
              <w:rPr>
                <w:szCs w:val="24"/>
                <w:lang w:eastAsia="lt-LT"/>
              </w:rPr>
              <w:lastRenderedPageBreak/>
              <w:t>1.2.1.1. 50 % mokytojų dalyvavo kvalifikacijos tobulinimo renginiuose apie STEAM metodikos ir patirtinio ugdymo taikymą.</w:t>
            </w:r>
          </w:p>
          <w:p w:rsidR="009D6528" w:rsidRDefault="009D6528" w:rsidP="005173CB">
            <w:pPr>
              <w:rPr>
                <w:szCs w:val="24"/>
                <w:lang w:eastAsia="lt-LT"/>
              </w:rPr>
            </w:pPr>
            <w:r>
              <w:rPr>
                <w:szCs w:val="24"/>
                <w:lang w:eastAsia="lt-LT"/>
              </w:rPr>
              <w:t xml:space="preserve">1.2.1.2. 50 </w:t>
            </w:r>
            <w:r w:rsidRPr="00B348EE">
              <w:rPr>
                <w:szCs w:val="24"/>
                <w:lang w:eastAsia="lt-LT"/>
              </w:rPr>
              <w:t>% mokytojų kiekvien</w:t>
            </w:r>
            <w:r>
              <w:rPr>
                <w:szCs w:val="24"/>
                <w:lang w:eastAsia="lt-LT"/>
              </w:rPr>
              <w:t>ą savaitę nuo kovo mėnesio taiko STEAM metodikos ir patirtinio ugdymi(si) elementus. Įsigytos ne mažiau 2 priemonės STEAM metodikos taikymui.</w:t>
            </w:r>
          </w:p>
          <w:p w:rsidR="009D6528" w:rsidRPr="00B348EE" w:rsidRDefault="009D6528" w:rsidP="005173CB">
            <w:pPr>
              <w:rPr>
                <w:szCs w:val="24"/>
                <w:lang w:eastAsia="lt-LT"/>
              </w:rPr>
            </w:pPr>
            <w:r>
              <w:rPr>
                <w:szCs w:val="24"/>
                <w:lang w:eastAsia="lt-LT"/>
              </w:rPr>
              <w:t xml:space="preserve">1.2.1.3. 60 </w:t>
            </w:r>
            <w:r w:rsidRPr="00B348EE">
              <w:rPr>
                <w:szCs w:val="24"/>
                <w:lang w:eastAsia="lt-LT"/>
              </w:rPr>
              <w:t>% ugdytini</w:t>
            </w:r>
            <w:r>
              <w:rPr>
                <w:szCs w:val="24"/>
                <w:lang w:eastAsia="lt-LT"/>
              </w:rPr>
              <w:t xml:space="preserve">ų </w:t>
            </w:r>
            <w:r>
              <w:rPr>
                <w:szCs w:val="24"/>
                <w:lang w:eastAsia="lt-LT"/>
              </w:rPr>
              <w:lastRenderedPageBreak/>
              <w:t>pagerėja pasiekimai skaičiavimo ir matavimo, aplinkos pažinimo srityse lyginant rugsėjo ir gegužės mėnesius.</w:t>
            </w:r>
          </w:p>
        </w:tc>
        <w:tc>
          <w:tcPr>
            <w:tcW w:w="1986" w:type="dxa"/>
            <w:tcBorders>
              <w:top w:val="single" w:sz="4" w:space="0" w:color="auto"/>
              <w:left w:val="single" w:sz="4" w:space="0" w:color="auto"/>
              <w:bottom w:val="single" w:sz="4" w:space="0" w:color="auto"/>
              <w:right w:val="single" w:sz="4" w:space="0" w:color="auto"/>
            </w:tcBorders>
            <w:vAlign w:val="center"/>
          </w:tcPr>
          <w:p w:rsidR="009D6528" w:rsidRDefault="009D6528" w:rsidP="005173CB">
            <w:pPr>
              <w:rPr>
                <w:szCs w:val="24"/>
                <w:lang w:eastAsia="lt-LT"/>
              </w:rPr>
            </w:pPr>
            <w:r>
              <w:rPr>
                <w:szCs w:val="24"/>
                <w:lang w:eastAsia="lt-LT"/>
              </w:rPr>
              <w:lastRenderedPageBreak/>
              <w:t xml:space="preserve">50 % mokytojų dalyvavo kvalifikacijos tobulinimo renginiuose: „STEAM panaudojimo galimybės ikimokykliniame ugdyme“, „STEAM ugdymas per technologines priemones </w:t>
            </w:r>
            <w:r>
              <w:rPr>
                <w:szCs w:val="24"/>
                <w:lang w:eastAsia="lt-LT"/>
              </w:rPr>
              <w:lastRenderedPageBreak/>
              <w:t>darželyje“</w:t>
            </w:r>
          </w:p>
          <w:p w:rsidR="009D6528" w:rsidRDefault="009D6528" w:rsidP="005173CB">
            <w:pPr>
              <w:rPr>
                <w:szCs w:val="24"/>
                <w:lang w:eastAsia="lt-LT"/>
              </w:rPr>
            </w:pPr>
            <w:r>
              <w:rPr>
                <w:szCs w:val="24"/>
                <w:lang w:eastAsia="lt-LT"/>
              </w:rPr>
              <w:t xml:space="preserve">100 </w:t>
            </w:r>
            <w:r w:rsidRPr="00B348EE">
              <w:rPr>
                <w:szCs w:val="24"/>
                <w:lang w:eastAsia="lt-LT"/>
              </w:rPr>
              <w:t>%</w:t>
            </w:r>
            <w:r>
              <w:rPr>
                <w:szCs w:val="24"/>
                <w:lang w:eastAsia="lt-LT"/>
              </w:rPr>
              <w:t xml:space="preserve"> pedagogų, planuodami ir organizuodami ugdomąsias veiklas įtraukia STEAM ir patirtinio ugdymo elementus.</w:t>
            </w:r>
          </w:p>
          <w:p w:rsidR="009D6528" w:rsidRDefault="009D6528" w:rsidP="005173CB">
            <w:pPr>
              <w:rPr>
                <w:szCs w:val="24"/>
                <w:lang w:eastAsia="lt-LT"/>
              </w:rPr>
            </w:pPr>
            <w:r>
              <w:rPr>
                <w:szCs w:val="24"/>
                <w:lang w:eastAsia="lt-LT"/>
              </w:rPr>
              <w:t>Pagerintos sąlygos ir atnaujintos, įsigytos, pagamintos priemonės ugdyti mokinių STEAM srities gebėjimus.</w:t>
            </w:r>
          </w:p>
          <w:p w:rsidR="009D6528" w:rsidRDefault="009D6528" w:rsidP="005173CB">
            <w:pPr>
              <w:rPr>
                <w:szCs w:val="24"/>
                <w:lang w:eastAsia="lt-LT"/>
              </w:rPr>
            </w:pPr>
            <w:r>
              <w:rPr>
                <w:szCs w:val="24"/>
                <w:lang w:eastAsia="lt-LT"/>
              </w:rPr>
              <w:t xml:space="preserve"> 60 </w:t>
            </w:r>
            <w:r w:rsidRPr="00B348EE">
              <w:rPr>
                <w:szCs w:val="24"/>
                <w:lang w:eastAsia="lt-LT"/>
              </w:rPr>
              <w:t>% ugdytini</w:t>
            </w:r>
            <w:r>
              <w:rPr>
                <w:szCs w:val="24"/>
                <w:lang w:eastAsia="lt-LT"/>
              </w:rPr>
              <w:t>ų pagerėjo pasiekimai skaičiavimo ir matavimo, aplinkos pažinimo srityse lyginant rugsėjo ir gegužės mėnesius. (Duomenys gauti, atlikus e- dienyne „Mūsų darželis“ vaikų pasiekimų ir pažangos analizę).</w:t>
            </w:r>
          </w:p>
        </w:tc>
      </w:tr>
      <w:tr w:rsidR="009D6528" w:rsidTr="005173CB">
        <w:tc>
          <w:tcPr>
            <w:tcW w:w="2269" w:type="dxa"/>
            <w:tcBorders>
              <w:top w:val="single" w:sz="4" w:space="0" w:color="auto"/>
              <w:left w:val="single" w:sz="4" w:space="0" w:color="auto"/>
              <w:bottom w:val="single" w:sz="4" w:space="0" w:color="auto"/>
              <w:right w:val="single" w:sz="4" w:space="0" w:color="auto"/>
            </w:tcBorders>
            <w:hideMark/>
          </w:tcPr>
          <w:p w:rsidR="009D6528" w:rsidRDefault="009D6528" w:rsidP="005173CB">
            <w:pPr>
              <w:rPr>
                <w:szCs w:val="24"/>
                <w:lang w:eastAsia="lt-LT"/>
              </w:rPr>
            </w:pPr>
            <w:r>
              <w:rPr>
                <w:szCs w:val="24"/>
                <w:lang w:eastAsia="lt-LT"/>
              </w:rPr>
              <w:lastRenderedPageBreak/>
              <w:t>1. 3. Plėtoti vidinę komunikaciją, stiprinant bendradarbiavimą su tėvais, siekiant ugdymo(si) tęstinumo.</w:t>
            </w:r>
          </w:p>
          <w:p w:rsidR="009D6528" w:rsidRDefault="009D6528" w:rsidP="005173CB">
            <w:pPr>
              <w:rPr>
                <w:szCs w:val="24"/>
                <w:lang w:eastAsia="lt-LT"/>
              </w:rPr>
            </w:pPr>
          </w:p>
        </w:tc>
        <w:tc>
          <w:tcPr>
            <w:tcW w:w="2128" w:type="dxa"/>
            <w:tcBorders>
              <w:top w:val="single" w:sz="4" w:space="0" w:color="auto"/>
              <w:left w:val="single" w:sz="4" w:space="0" w:color="auto"/>
              <w:bottom w:val="single" w:sz="4" w:space="0" w:color="auto"/>
              <w:right w:val="single" w:sz="4" w:space="0" w:color="auto"/>
            </w:tcBorders>
          </w:tcPr>
          <w:p w:rsidR="009D6528" w:rsidRDefault="009D6528" w:rsidP="005173CB">
            <w:pPr>
              <w:rPr>
                <w:szCs w:val="24"/>
                <w:lang w:eastAsia="lt-LT"/>
              </w:rPr>
            </w:pPr>
            <w:r>
              <w:rPr>
                <w:szCs w:val="24"/>
                <w:lang w:eastAsia="lt-LT"/>
              </w:rPr>
              <w:t>1.3.1. Sustiprintas bendradarbiavimas su tėvais, užtikrintas ugdymosi (si) tęstinumas.</w:t>
            </w:r>
          </w:p>
          <w:p w:rsidR="009D6528" w:rsidRDefault="009D6528" w:rsidP="005173CB">
            <w:pPr>
              <w:rPr>
                <w:szCs w:val="24"/>
                <w:lang w:eastAsia="lt-LT"/>
              </w:rPr>
            </w:pPr>
            <w:r>
              <w:rPr>
                <w:szCs w:val="24"/>
                <w:lang w:eastAsia="lt-LT"/>
              </w:rPr>
              <w:t>1.3.2 Atliktas veiklos kokybės įsivertinimas, nustatytos įstaigos veiklos stipriosios ir silpnosios pusės.</w:t>
            </w:r>
          </w:p>
          <w:p w:rsidR="009D6528" w:rsidRDefault="009D6528" w:rsidP="005173CB">
            <w:pPr>
              <w:rPr>
                <w:szCs w:val="24"/>
                <w:lang w:eastAsia="lt-LT"/>
              </w:rPr>
            </w:pPr>
            <w:r>
              <w:rPr>
                <w:szCs w:val="24"/>
                <w:lang w:eastAsia="lt-LT"/>
              </w:rPr>
              <w:t xml:space="preserve">1.3.3. Sudarytos sąlygos visuomenei gauti internetu visą viešą informaciją apie įstaigoje teikiamas </w:t>
            </w:r>
            <w:r>
              <w:rPr>
                <w:szCs w:val="24"/>
                <w:lang w:eastAsia="lt-LT"/>
              </w:rPr>
              <w:lastRenderedPageBreak/>
              <w:t>paslaugas, užtikrinant jų veiksmingumą, pateikiamos informacijos aktualumą, patikimumą, reguliarų informacijos atnaujinimą.</w:t>
            </w:r>
          </w:p>
        </w:tc>
        <w:tc>
          <w:tcPr>
            <w:tcW w:w="3007" w:type="dxa"/>
            <w:tcBorders>
              <w:top w:val="single" w:sz="4" w:space="0" w:color="auto"/>
              <w:left w:val="single" w:sz="4" w:space="0" w:color="auto"/>
              <w:bottom w:val="single" w:sz="4" w:space="0" w:color="auto"/>
              <w:right w:val="single" w:sz="4" w:space="0" w:color="auto"/>
            </w:tcBorders>
          </w:tcPr>
          <w:p w:rsidR="009D6528" w:rsidRDefault="009D6528" w:rsidP="005173CB">
            <w:pPr>
              <w:rPr>
                <w:szCs w:val="24"/>
                <w:lang w:eastAsia="lt-LT"/>
              </w:rPr>
            </w:pPr>
            <w:r>
              <w:rPr>
                <w:szCs w:val="24"/>
                <w:lang w:eastAsia="lt-LT"/>
              </w:rPr>
              <w:lastRenderedPageBreak/>
              <w:t>1.3.1.1. Iki 2021 m. gruodžio 31 d. 100 proc. mokytojų vertina vaikų pasiekimus ir daromą pažangą el.dienyno “Mūsų darželis” pagalba.</w:t>
            </w:r>
          </w:p>
          <w:p w:rsidR="009D6528" w:rsidRDefault="009D6528" w:rsidP="005173CB">
            <w:pPr>
              <w:rPr>
                <w:szCs w:val="24"/>
                <w:lang w:eastAsia="lt-LT"/>
              </w:rPr>
            </w:pPr>
            <w:r>
              <w:rPr>
                <w:szCs w:val="24"/>
                <w:lang w:eastAsia="lt-LT"/>
              </w:rPr>
              <w:t>1.3.1.2. Iki 2021 m. spalio 01 d. 100 proc. tėvų turi galimybę naudotis el.dienyno “Mūsų darželis” paslaugomis.</w:t>
            </w:r>
          </w:p>
          <w:p w:rsidR="009D6528" w:rsidRDefault="009D6528" w:rsidP="005173CB">
            <w:pPr>
              <w:rPr>
                <w:szCs w:val="24"/>
                <w:lang w:eastAsia="lt-LT"/>
              </w:rPr>
            </w:pPr>
            <w:r>
              <w:rPr>
                <w:szCs w:val="24"/>
                <w:lang w:eastAsia="lt-LT"/>
              </w:rPr>
              <w:t>1.3.1.3. Nuo  2021-04-01 logopedas ir meninio ugdymo mokytojas ugdomąją veiklą planuoja el.dienyne.</w:t>
            </w:r>
          </w:p>
          <w:p w:rsidR="009D6528" w:rsidRDefault="009D6528" w:rsidP="005173CB">
            <w:pPr>
              <w:rPr>
                <w:szCs w:val="24"/>
                <w:lang w:eastAsia="lt-LT"/>
              </w:rPr>
            </w:pPr>
            <w:r>
              <w:rPr>
                <w:szCs w:val="24"/>
                <w:lang w:eastAsia="lt-LT"/>
              </w:rPr>
              <w:t xml:space="preserve">1.3.2.1. Iki 2021-12-15 atlikta įstaigos vidaus </w:t>
            </w:r>
            <w:r>
              <w:rPr>
                <w:szCs w:val="24"/>
                <w:lang w:eastAsia="lt-LT"/>
              </w:rPr>
              <w:lastRenderedPageBreak/>
              <w:t xml:space="preserve">plačiojo įsivertinimo apklausa. </w:t>
            </w:r>
          </w:p>
          <w:p w:rsidR="009D6528" w:rsidRDefault="009D6528" w:rsidP="005173CB">
            <w:pPr>
              <w:rPr>
                <w:szCs w:val="24"/>
                <w:lang w:eastAsia="lt-LT"/>
              </w:rPr>
            </w:pPr>
            <w:r>
              <w:rPr>
                <w:szCs w:val="24"/>
                <w:lang w:eastAsia="lt-LT"/>
              </w:rPr>
              <w:t>1.3.3.1. Iki 2021-04-01 atnaujinta internetinė svetainė, kuri</w:t>
            </w:r>
          </w:p>
          <w:p w:rsidR="009D6528" w:rsidRPr="001C58C7" w:rsidRDefault="009D6528" w:rsidP="005173CB">
            <w:pPr>
              <w:rPr>
                <w:szCs w:val="24"/>
                <w:lang w:eastAsia="lt-LT"/>
              </w:rPr>
            </w:pPr>
            <w:r>
              <w:rPr>
                <w:szCs w:val="24"/>
                <w:lang w:eastAsia="lt-LT"/>
              </w:rPr>
              <w:t xml:space="preserve">atitiks bendruosius reikalavimus valstybės ir savivaldybių institucijų ir įstaigų interneto svetainėms. </w:t>
            </w:r>
          </w:p>
        </w:tc>
        <w:tc>
          <w:tcPr>
            <w:tcW w:w="1986" w:type="dxa"/>
            <w:tcBorders>
              <w:top w:val="single" w:sz="4" w:space="0" w:color="auto"/>
              <w:left w:val="single" w:sz="4" w:space="0" w:color="auto"/>
              <w:bottom w:val="single" w:sz="4" w:space="0" w:color="auto"/>
              <w:right w:val="single" w:sz="4" w:space="0" w:color="auto"/>
            </w:tcBorders>
            <w:vAlign w:val="center"/>
          </w:tcPr>
          <w:p w:rsidR="009D6528" w:rsidRDefault="009D6528" w:rsidP="005173CB">
            <w:pPr>
              <w:rPr>
                <w:szCs w:val="24"/>
                <w:lang w:eastAsia="lt-LT"/>
              </w:rPr>
            </w:pPr>
            <w:r>
              <w:rPr>
                <w:szCs w:val="24"/>
                <w:lang w:eastAsia="lt-LT"/>
              </w:rPr>
              <w:lastRenderedPageBreak/>
              <w:t>100 proc. mokytojų vertina vaikų pasiekimus ir daromą pažangą el.dienyne “Mūsų darželis” .</w:t>
            </w:r>
          </w:p>
          <w:p w:rsidR="009D6528" w:rsidRDefault="009D6528" w:rsidP="005173CB">
            <w:pPr>
              <w:rPr>
                <w:szCs w:val="24"/>
                <w:lang w:eastAsia="lt-LT"/>
              </w:rPr>
            </w:pPr>
            <w:r>
              <w:rPr>
                <w:szCs w:val="24"/>
                <w:lang w:eastAsia="lt-LT"/>
              </w:rPr>
              <w:t xml:space="preserve"> Priega prie el.dienyno “Mūsų darželis” suteikta 100 proc. tėvų. Tėvai gali nuolat stebėti savo vaikų kasdieninę veiklą, pasiekimus bei ugdymo planus.</w:t>
            </w:r>
          </w:p>
          <w:p w:rsidR="009D6528" w:rsidRDefault="002B251B" w:rsidP="005173CB">
            <w:pPr>
              <w:rPr>
                <w:szCs w:val="24"/>
                <w:lang w:eastAsia="lt-LT"/>
              </w:rPr>
            </w:pPr>
            <w:r>
              <w:rPr>
                <w:szCs w:val="24"/>
                <w:lang w:eastAsia="lt-LT"/>
              </w:rPr>
              <w:t>L</w:t>
            </w:r>
            <w:r w:rsidR="009D6528">
              <w:rPr>
                <w:szCs w:val="24"/>
                <w:lang w:eastAsia="lt-LT"/>
              </w:rPr>
              <w:t xml:space="preserve">ogopedas ir meninio ugdymo </w:t>
            </w:r>
            <w:r w:rsidR="009D6528">
              <w:rPr>
                <w:szCs w:val="24"/>
                <w:lang w:eastAsia="lt-LT"/>
              </w:rPr>
              <w:lastRenderedPageBreak/>
              <w:t>mokytojas ugdomąją veiklą planuoja el.dienyne.</w:t>
            </w:r>
          </w:p>
          <w:p w:rsidR="009D6528" w:rsidRDefault="009D6528" w:rsidP="005173CB">
            <w:pPr>
              <w:rPr>
                <w:szCs w:val="24"/>
                <w:lang w:eastAsia="lt-LT"/>
              </w:rPr>
            </w:pPr>
            <w:r>
              <w:rPr>
                <w:szCs w:val="24"/>
                <w:lang w:eastAsia="lt-LT"/>
              </w:rPr>
              <w:t>Darželio specialistai teikia visą reikiamą informaciją tėvams, vykdo apklausas, gauna atgalinį ryšį.</w:t>
            </w:r>
          </w:p>
          <w:p w:rsidR="009D6528" w:rsidRDefault="009D6528" w:rsidP="005173CB">
            <w:pPr>
              <w:rPr>
                <w:szCs w:val="24"/>
                <w:lang w:eastAsia="lt-LT"/>
              </w:rPr>
            </w:pPr>
            <w:r>
              <w:rPr>
                <w:szCs w:val="24"/>
                <w:lang w:eastAsia="lt-LT"/>
              </w:rPr>
              <w:t xml:space="preserve">Atlikta įstaigos vidaus plačiojo įsivertinimo apklausa. </w:t>
            </w:r>
          </w:p>
          <w:p w:rsidR="009D6528" w:rsidRDefault="009D6528" w:rsidP="005173CB">
            <w:pPr>
              <w:rPr>
                <w:szCs w:val="24"/>
                <w:lang w:eastAsia="lt-LT"/>
              </w:rPr>
            </w:pPr>
            <w:r>
              <w:rPr>
                <w:szCs w:val="24"/>
                <w:lang w:eastAsia="lt-LT"/>
              </w:rPr>
              <w:t>Su ataskaita supažindinta darželio taryba (Prot.</w:t>
            </w:r>
            <w:r w:rsidR="002B251B">
              <w:rPr>
                <w:szCs w:val="24"/>
                <w:lang w:eastAsia="lt-LT"/>
              </w:rPr>
              <w:t xml:space="preserve"> </w:t>
            </w:r>
            <w:r>
              <w:rPr>
                <w:szCs w:val="24"/>
                <w:lang w:eastAsia="lt-LT"/>
              </w:rPr>
              <w:t>2021-12-28 Nr.</w:t>
            </w:r>
            <w:r w:rsidR="002B251B">
              <w:rPr>
                <w:szCs w:val="24"/>
                <w:lang w:eastAsia="lt-LT"/>
              </w:rPr>
              <w:t xml:space="preserve"> </w:t>
            </w:r>
            <w:r>
              <w:rPr>
                <w:szCs w:val="24"/>
                <w:lang w:eastAsia="lt-LT"/>
              </w:rPr>
              <w:t>04) Priimtas nutarimas stiprinti vaiko raidos ir pasiekimų vertinimą.</w:t>
            </w:r>
          </w:p>
          <w:p w:rsidR="009D6528" w:rsidRDefault="002B251B" w:rsidP="005173CB">
            <w:pPr>
              <w:rPr>
                <w:szCs w:val="24"/>
                <w:lang w:eastAsia="lt-LT"/>
              </w:rPr>
            </w:pPr>
            <w:r>
              <w:rPr>
                <w:szCs w:val="24"/>
                <w:lang w:eastAsia="lt-LT"/>
              </w:rPr>
              <w:t>A</w:t>
            </w:r>
            <w:r w:rsidR="009D6528">
              <w:rPr>
                <w:szCs w:val="24"/>
                <w:lang w:eastAsia="lt-LT"/>
              </w:rPr>
              <w:t>tnaujinta internetinė svetainė, kuri</w:t>
            </w:r>
          </w:p>
          <w:p w:rsidR="009D6528" w:rsidRDefault="009D6528" w:rsidP="002B251B">
            <w:pPr>
              <w:rPr>
                <w:szCs w:val="24"/>
                <w:lang w:eastAsia="lt-LT"/>
              </w:rPr>
            </w:pPr>
            <w:r>
              <w:rPr>
                <w:szCs w:val="24"/>
                <w:lang w:eastAsia="lt-LT"/>
              </w:rPr>
              <w:t xml:space="preserve">atitinka visus keliamus reikalavimus. </w:t>
            </w:r>
          </w:p>
        </w:tc>
      </w:tr>
    </w:tbl>
    <w:p w:rsidR="009D6528" w:rsidRDefault="009D6528" w:rsidP="009D6528">
      <w:pPr>
        <w:jc w:val="center"/>
        <w:rPr>
          <w:lang w:eastAsia="lt-LT"/>
        </w:rPr>
      </w:pPr>
    </w:p>
    <w:p w:rsidR="009D6528" w:rsidRDefault="009D6528" w:rsidP="009D6528">
      <w:pPr>
        <w:tabs>
          <w:tab w:val="left" w:pos="284"/>
        </w:tabs>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5"/>
        <w:gridCol w:w="4965"/>
      </w:tblGrid>
      <w:tr w:rsidR="009D6528" w:rsidTr="005173CB">
        <w:tc>
          <w:tcPr>
            <w:tcW w:w="4425" w:type="dxa"/>
            <w:tcBorders>
              <w:top w:val="single" w:sz="4" w:space="0" w:color="auto"/>
              <w:left w:val="single" w:sz="4" w:space="0" w:color="auto"/>
              <w:bottom w:val="single" w:sz="4" w:space="0" w:color="auto"/>
              <w:right w:val="single" w:sz="4" w:space="0" w:color="auto"/>
            </w:tcBorders>
            <w:vAlign w:val="center"/>
            <w:hideMark/>
          </w:tcPr>
          <w:p w:rsidR="009D6528" w:rsidRDefault="009D6528" w:rsidP="005173CB">
            <w:pPr>
              <w:jc w:val="center"/>
              <w:rPr>
                <w:szCs w:val="24"/>
                <w:lang w:eastAsia="lt-LT"/>
              </w:rPr>
            </w:pPr>
            <w:r>
              <w:rPr>
                <w:szCs w:val="24"/>
                <w:lang w:eastAsia="lt-LT"/>
              </w:rPr>
              <w:t>Užduotys</w:t>
            </w:r>
          </w:p>
        </w:tc>
        <w:tc>
          <w:tcPr>
            <w:tcW w:w="4965" w:type="dxa"/>
            <w:tcBorders>
              <w:top w:val="single" w:sz="4" w:space="0" w:color="auto"/>
              <w:left w:val="single" w:sz="4" w:space="0" w:color="auto"/>
              <w:bottom w:val="single" w:sz="4" w:space="0" w:color="auto"/>
              <w:right w:val="single" w:sz="4" w:space="0" w:color="auto"/>
            </w:tcBorders>
            <w:vAlign w:val="center"/>
            <w:hideMark/>
          </w:tcPr>
          <w:p w:rsidR="009D6528" w:rsidRDefault="009D6528" w:rsidP="005173CB">
            <w:pPr>
              <w:jc w:val="center"/>
              <w:rPr>
                <w:szCs w:val="24"/>
                <w:lang w:eastAsia="lt-LT"/>
              </w:rPr>
            </w:pPr>
            <w:r>
              <w:rPr>
                <w:szCs w:val="24"/>
                <w:lang w:eastAsia="lt-LT"/>
              </w:rPr>
              <w:t xml:space="preserve">Priežastys, rizikos </w:t>
            </w:r>
          </w:p>
        </w:tc>
      </w:tr>
      <w:tr w:rsidR="009D6528" w:rsidTr="005173CB">
        <w:tc>
          <w:tcPr>
            <w:tcW w:w="4425" w:type="dxa"/>
            <w:tcBorders>
              <w:top w:val="single" w:sz="4" w:space="0" w:color="auto"/>
              <w:left w:val="single" w:sz="4" w:space="0" w:color="auto"/>
              <w:bottom w:val="single" w:sz="4" w:space="0" w:color="auto"/>
              <w:right w:val="single" w:sz="4" w:space="0" w:color="auto"/>
            </w:tcBorders>
            <w:hideMark/>
          </w:tcPr>
          <w:p w:rsidR="009D6528" w:rsidRDefault="009D6528" w:rsidP="005173CB">
            <w:pPr>
              <w:rPr>
                <w:szCs w:val="24"/>
                <w:lang w:eastAsia="lt-LT"/>
              </w:rPr>
            </w:pPr>
            <w:r>
              <w:rPr>
                <w:szCs w:val="24"/>
                <w:lang w:eastAsia="lt-LT"/>
              </w:rPr>
              <w:t>2.1.</w:t>
            </w:r>
          </w:p>
        </w:tc>
        <w:tc>
          <w:tcPr>
            <w:tcW w:w="4965" w:type="dxa"/>
            <w:tcBorders>
              <w:top w:val="single" w:sz="4" w:space="0" w:color="auto"/>
              <w:left w:val="single" w:sz="4" w:space="0" w:color="auto"/>
              <w:bottom w:val="single" w:sz="4" w:space="0" w:color="auto"/>
              <w:right w:val="single" w:sz="4" w:space="0" w:color="auto"/>
            </w:tcBorders>
          </w:tcPr>
          <w:p w:rsidR="009D6528" w:rsidRDefault="009D6528" w:rsidP="005173CB">
            <w:pPr>
              <w:jc w:val="center"/>
              <w:rPr>
                <w:szCs w:val="24"/>
                <w:lang w:eastAsia="lt-LT"/>
              </w:rPr>
            </w:pPr>
          </w:p>
        </w:tc>
      </w:tr>
    </w:tbl>
    <w:p w:rsidR="002B251B" w:rsidRDefault="002B251B" w:rsidP="009D6528">
      <w:pPr>
        <w:tabs>
          <w:tab w:val="left" w:pos="284"/>
        </w:tabs>
        <w:rPr>
          <w:b/>
          <w:szCs w:val="24"/>
          <w:lang w:eastAsia="lt-LT"/>
        </w:rPr>
      </w:pPr>
    </w:p>
    <w:p w:rsidR="009D6528" w:rsidRDefault="009D6528" w:rsidP="009D6528">
      <w:pPr>
        <w:tabs>
          <w:tab w:val="left" w:pos="284"/>
        </w:tabs>
        <w:rPr>
          <w:b/>
          <w:szCs w:val="24"/>
          <w:lang w:eastAsia="lt-LT"/>
        </w:rPr>
      </w:pPr>
      <w:r>
        <w:rPr>
          <w:b/>
          <w:szCs w:val="24"/>
          <w:lang w:eastAsia="lt-LT"/>
        </w:rPr>
        <w:t>3.</w:t>
      </w:r>
      <w:r>
        <w:rPr>
          <w:b/>
          <w:szCs w:val="24"/>
          <w:lang w:eastAsia="lt-LT"/>
        </w:rPr>
        <w:tab/>
        <w:t>Veiklos, kurios nebuvo planuotos ir nustatytos, bet įvykdytos</w:t>
      </w:r>
    </w:p>
    <w:p w:rsidR="009D6528" w:rsidRDefault="009D6528" w:rsidP="009D6528">
      <w:pPr>
        <w:tabs>
          <w:tab w:val="left" w:pos="284"/>
        </w:tabs>
        <w:rPr>
          <w:sz w:val="20"/>
          <w:lang w:eastAsia="lt-LT"/>
        </w:rPr>
      </w:pPr>
      <w:r>
        <w:rPr>
          <w:sz w:val="20"/>
          <w:lang w:eastAsia="lt-LT"/>
        </w:rPr>
        <w:t>(pildoma, jei buvo atlikta papildomų, svarių įstaigos veiklos rezultatams)</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7"/>
        <w:gridCol w:w="4113"/>
      </w:tblGrid>
      <w:tr w:rsidR="009D6528" w:rsidTr="005173CB">
        <w:tc>
          <w:tcPr>
            <w:tcW w:w="5277" w:type="dxa"/>
            <w:tcBorders>
              <w:top w:val="single" w:sz="4" w:space="0" w:color="auto"/>
              <w:left w:val="single" w:sz="4" w:space="0" w:color="auto"/>
              <w:bottom w:val="single" w:sz="4" w:space="0" w:color="auto"/>
              <w:right w:val="single" w:sz="4" w:space="0" w:color="auto"/>
            </w:tcBorders>
            <w:vAlign w:val="center"/>
            <w:hideMark/>
          </w:tcPr>
          <w:p w:rsidR="009D6528" w:rsidRDefault="009D6528" w:rsidP="005173CB">
            <w:pPr>
              <w:rPr>
                <w:szCs w:val="22"/>
                <w:lang w:eastAsia="lt-LT"/>
              </w:rPr>
            </w:pPr>
            <w:r>
              <w:rPr>
                <w:sz w:val="22"/>
                <w:szCs w:val="22"/>
                <w:lang w:eastAsia="lt-LT"/>
              </w:rPr>
              <w:t>Užduotys / veiklos</w:t>
            </w:r>
          </w:p>
        </w:tc>
        <w:tc>
          <w:tcPr>
            <w:tcW w:w="4113" w:type="dxa"/>
            <w:tcBorders>
              <w:top w:val="single" w:sz="4" w:space="0" w:color="auto"/>
              <w:left w:val="single" w:sz="4" w:space="0" w:color="auto"/>
              <w:bottom w:val="single" w:sz="4" w:space="0" w:color="auto"/>
              <w:right w:val="single" w:sz="4" w:space="0" w:color="auto"/>
            </w:tcBorders>
            <w:vAlign w:val="center"/>
            <w:hideMark/>
          </w:tcPr>
          <w:p w:rsidR="009D6528" w:rsidRDefault="009D6528" w:rsidP="005173CB">
            <w:pPr>
              <w:rPr>
                <w:szCs w:val="22"/>
                <w:lang w:eastAsia="lt-LT"/>
              </w:rPr>
            </w:pPr>
            <w:r>
              <w:rPr>
                <w:sz w:val="22"/>
                <w:szCs w:val="22"/>
                <w:lang w:eastAsia="lt-LT"/>
              </w:rPr>
              <w:t>Poveikis švietimo įstaigos veiklai</w:t>
            </w:r>
          </w:p>
        </w:tc>
      </w:tr>
      <w:tr w:rsidR="009D6528" w:rsidTr="005173CB">
        <w:tc>
          <w:tcPr>
            <w:tcW w:w="5277" w:type="dxa"/>
            <w:tcBorders>
              <w:top w:val="single" w:sz="4" w:space="0" w:color="auto"/>
              <w:left w:val="single" w:sz="4" w:space="0" w:color="auto"/>
              <w:bottom w:val="single" w:sz="4" w:space="0" w:color="auto"/>
              <w:right w:val="single" w:sz="4" w:space="0" w:color="auto"/>
            </w:tcBorders>
            <w:hideMark/>
          </w:tcPr>
          <w:p w:rsidR="009D6528" w:rsidRDefault="009D6528" w:rsidP="005173CB">
            <w:pPr>
              <w:rPr>
                <w:szCs w:val="22"/>
                <w:lang w:eastAsia="lt-LT"/>
              </w:rPr>
            </w:pPr>
            <w:r>
              <w:rPr>
                <w:sz w:val="22"/>
                <w:szCs w:val="22"/>
                <w:lang w:eastAsia="lt-LT"/>
              </w:rPr>
              <w:t>3.1. Inicijavau ir paruošiau ekstremalių situacijų valdymo planą (2020-09-10 Nr.V-</w:t>
            </w:r>
          </w:p>
          <w:p w:rsidR="009D6528" w:rsidRDefault="009D6528" w:rsidP="005173CB">
            <w:pPr>
              <w:rPr>
                <w:szCs w:val="22"/>
                <w:lang w:eastAsia="lt-LT"/>
              </w:rPr>
            </w:pPr>
            <w:r>
              <w:rPr>
                <w:sz w:val="22"/>
                <w:szCs w:val="22"/>
                <w:lang w:eastAsia="lt-LT"/>
              </w:rPr>
              <w:t>Patvirtintas 2020-2022 ekstremalių situacijų prevencinių priemonių planas</w:t>
            </w:r>
          </w:p>
          <w:p w:rsidR="009D6528" w:rsidRDefault="009D6528" w:rsidP="005173CB">
            <w:pPr>
              <w:rPr>
                <w:szCs w:val="22"/>
                <w:lang w:eastAsia="lt-LT"/>
              </w:rPr>
            </w:pPr>
            <w:r>
              <w:rPr>
                <w:sz w:val="22"/>
                <w:szCs w:val="22"/>
                <w:lang w:eastAsia="lt-LT"/>
              </w:rPr>
              <w:t>Suorganizuoti ir išklausyti civilinės saugos mokymai.</w:t>
            </w:r>
          </w:p>
        </w:tc>
        <w:tc>
          <w:tcPr>
            <w:tcW w:w="4113" w:type="dxa"/>
            <w:tcBorders>
              <w:top w:val="single" w:sz="4" w:space="0" w:color="auto"/>
              <w:left w:val="single" w:sz="4" w:space="0" w:color="auto"/>
              <w:bottom w:val="single" w:sz="4" w:space="0" w:color="auto"/>
              <w:right w:val="single" w:sz="4" w:space="0" w:color="auto"/>
            </w:tcBorders>
          </w:tcPr>
          <w:p w:rsidR="009D6528" w:rsidRDefault="009D6528" w:rsidP="005173CB">
            <w:pPr>
              <w:rPr>
                <w:szCs w:val="22"/>
                <w:lang w:eastAsia="lt-LT"/>
              </w:rPr>
            </w:pPr>
            <w:r>
              <w:rPr>
                <w:szCs w:val="22"/>
                <w:lang w:eastAsia="lt-LT"/>
              </w:rPr>
              <w:t>Bendruomenė įgijo būtinų žinių apie galimas gamtines nelaimes, techninio pobūdžio avarijas, socialinės kilmės nelaimes. Gebės atpažinti pavojus ir saugiai elgtis jiems iškilus.</w:t>
            </w:r>
          </w:p>
          <w:p w:rsidR="009D6528" w:rsidRDefault="009D6528" w:rsidP="005173CB">
            <w:pPr>
              <w:rPr>
                <w:szCs w:val="22"/>
                <w:lang w:eastAsia="lt-LT"/>
              </w:rPr>
            </w:pPr>
          </w:p>
        </w:tc>
      </w:tr>
      <w:tr w:rsidR="009D6528" w:rsidTr="005173CB">
        <w:tc>
          <w:tcPr>
            <w:tcW w:w="5277" w:type="dxa"/>
            <w:tcBorders>
              <w:top w:val="single" w:sz="4" w:space="0" w:color="auto"/>
              <w:left w:val="single" w:sz="4" w:space="0" w:color="auto"/>
              <w:bottom w:val="single" w:sz="4" w:space="0" w:color="auto"/>
              <w:right w:val="single" w:sz="4" w:space="0" w:color="auto"/>
            </w:tcBorders>
            <w:hideMark/>
          </w:tcPr>
          <w:p w:rsidR="009D6528" w:rsidRDefault="009D6528" w:rsidP="005173CB">
            <w:pPr>
              <w:rPr>
                <w:szCs w:val="22"/>
                <w:lang w:eastAsia="lt-LT"/>
              </w:rPr>
            </w:pPr>
            <w:r>
              <w:rPr>
                <w:sz w:val="22"/>
                <w:szCs w:val="22"/>
                <w:lang w:eastAsia="lt-LT"/>
              </w:rPr>
              <w:t>3.2. Patobulintos asmeninės profesinės kompetencijos mokymuose, seminaruose:</w:t>
            </w:r>
          </w:p>
          <w:p w:rsidR="009D6528" w:rsidRDefault="009D6528" w:rsidP="005173CB">
            <w:pPr>
              <w:rPr>
                <w:szCs w:val="22"/>
                <w:lang w:eastAsia="lt-LT"/>
              </w:rPr>
            </w:pPr>
            <w:r>
              <w:rPr>
                <w:sz w:val="22"/>
                <w:szCs w:val="22"/>
                <w:lang w:eastAsia="lt-LT"/>
              </w:rPr>
              <w:t xml:space="preserve"> „Vidaus kontrolės diegimas švietimo įstaigoje“</w:t>
            </w:r>
          </w:p>
          <w:p w:rsidR="009D6528" w:rsidRDefault="009D6528" w:rsidP="005173CB">
            <w:pPr>
              <w:rPr>
                <w:szCs w:val="22"/>
                <w:lang w:eastAsia="lt-LT"/>
              </w:rPr>
            </w:pPr>
            <w:r>
              <w:rPr>
                <w:sz w:val="22"/>
                <w:szCs w:val="22"/>
                <w:lang w:eastAsia="lt-LT"/>
              </w:rPr>
              <w:t>„Komandos formavimo mokymai“</w:t>
            </w:r>
          </w:p>
          <w:p w:rsidR="009D6528" w:rsidRDefault="009D6528" w:rsidP="005173CB">
            <w:pPr>
              <w:rPr>
                <w:szCs w:val="22"/>
                <w:lang w:eastAsia="lt-LT"/>
              </w:rPr>
            </w:pPr>
            <w:r>
              <w:rPr>
                <w:sz w:val="22"/>
                <w:szCs w:val="22"/>
                <w:lang w:eastAsia="lt-LT"/>
              </w:rPr>
              <w:t>„Įtraukiojo ugdymo praktikos link“</w:t>
            </w:r>
          </w:p>
          <w:p w:rsidR="009D6528" w:rsidRDefault="009D6528" w:rsidP="005173CB">
            <w:pPr>
              <w:rPr>
                <w:szCs w:val="22"/>
                <w:lang w:eastAsia="lt-LT"/>
              </w:rPr>
            </w:pPr>
            <w:r>
              <w:rPr>
                <w:sz w:val="22"/>
                <w:szCs w:val="22"/>
                <w:lang w:eastAsia="lt-LT"/>
              </w:rPr>
              <w:t>„Psichologinio smurto ir mobingo prevencija“</w:t>
            </w:r>
          </w:p>
        </w:tc>
        <w:tc>
          <w:tcPr>
            <w:tcW w:w="4113" w:type="dxa"/>
            <w:tcBorders>
              <w:top w:val="single" w:sz="4" w:space="0" w:color="auto"/>
              <w:left w:val="single" w:sz="4" w:space="0" w:color="auto"/>
              <w:bottom w:val="single" w:sz="4" w:space="0" w:color="auto"/>
              <w:right w:val="single" w:sz="4" w:space="0" w:color="auto"/>
            </w:tcBorders>
          </w:tcPr>
          <w:p w:rsidR="009D6528" w:rsidRDefault="009D6528" w:rsidP="005173CB">
            <w:pPr>
              <w:rPr>
                <w:szCs w:val="22"/>
                <w:lang w:eastAsia="lt-LT"/>
              </w:rPr>
            </w:pPr>
            <w:r>
              <w:rPr>
                <w:szCs w:val="22"/>
                <w:lang w:eastAsia="lt-LT"/>
              </w:rPr>
              <w:t>Įgytos žinios padėjo augti charizmatiško, efektyvaus, racionalaus vadovo link. Leido efektyviau komunikuoti su įstaigos darbuotojais, kitais bendruomeniais nariais, organizuojant susirinkimus, diskusijas.</w:t>
            </w:r>
          </w:p>
        </w:tc>
      </w:tr>
      <w:tr w:rsidR="009D6528" w:rsidTr="005173CB">
        <w:tc>
          <w:tcPr>
            <w:tcW w:w="5277" w:type="dxa"/>
            <w:tcBorders>
              <w:top w:val="single" w:sz="4" w:space="0" w:color="auto"/>
              <w:left w:val="single" w:sz="4" w:space="0" w:color="auto"/>
              <w:bottom w:val="single" w:sz="4" w:space="0" w:color="auto"/>
              <w:right w:val="single" w:sz="4" w:space="0" w:color="auto"/>
            </w:tcBorders>
            <w:hideMark/>
          </w:tcPr>
          <w:p w:rsidR="009D6528" w:rsidRDefault="009D6528" w:rsidP="005173CB">
            <w:pPr>
              <w:rPr>
                <w:szCs w:val="22"/>
                <w:lang w:eastAsia="lt-LT"/>
              </w:rPr>
            </w:pPr>
            <w:r>
              <w:rPr>
                <w:sz w:val="22"/>
                <w:szCs w:val="22"/>
                <w:lang w:eastAsia="lt-LT"/>
              </w:rPr>
              <w:lastRenderedPageBreak/>
              <w:t>3.3. Išklausyti mokymai Lietuvos Respublikos specialiųjų tyrimų tarnybos E.Moymo platformoje šiomis temomis:</w:t>
            </w:r>
          </w:p>
          <w:p w:rsidR="009D6528" w:rsidRPr="00011B16" w:rsidRDefault="009D6528" w:rsidP="005173CB">
            <w:pPr>
              <w:rPr>
                <w:szCs w:val="22"/>
                <w:lang w:eastAsia="lt-LT"/>
              </w:rPr>
            </w:pPr>
            <w:r>
              <w:rPr>
                <w:sz w:val="22"/>
                <w:szCs w:val="22"/>
                <w:lang w:eastAsia="lt-LT"/>
              </w:rPr>
              <w:t>„Korupcijos samprata“, „Korupcinio pobūdžio nusikalstamos veikos“, „Interesų konfliktai“ „Dovanų politika“, „Pranešėjų apsauga“</w:t>
            </w:r>
          </w:p>
        </w:tc>
        <w:tc>
          <w:tcPr>
            <w:tcW w:w="4113" w:type="dxa"/>
            <w:tcBorders>
              <w:top w:val="single" w:sz="4" w:space="0" w:color="auto"/>
              <w:left w:val="single" w:sz="4" w:space="0" w:color="auto"/>
              <w:bottom w:val="single" w:sz="4" w:space="0" w:color="auto"/>
              <w:right w:val="single" w:sz="4" w:space="0" w:color="auto"/>
            </w:tcBorders>
          </w:tcPr>
          <w:p w:rsidR="009D6528" w:rsidRDefault="009D6528" w:rsidP="005173CB">
            <w:pPr>
              <w:rPr>
                <w:szCs w:val="22"/>
                <w:lang w:eastAsia="lt-LT"/>
              </w:rPr>
            </w:pPr>
            <w:r>
              <w:rPr>
                <w:color w:val="222222"/>
                <w:szCs w:val="24"/>
                <w:shd w:val="clear" w:color="auto" w:fill="FFFFFF"/>
              </w:rPr>
              <w:t>Pasidalinau su darželio bendruomene</w:t>
            </w:r>
            <w:r w:rsidRPr="005E7306">
              <w:rPr>
                <w:color w:val="222222"/>
                <w:szCs w:val="24"/>
                <w:shd w:val="clear" w:color="auto" w:fill="FFFFFF"/>
              </w:rPr>
              <w:t xml:space="preserve"> gerąja patirtimi iš mokymų korupcijos, nusikalstamos veikos temomis.</w:t>
            </w:r>
            <w:r>
              <w:rPr>
                <w:color w:val="222222"/>
                <w:szCs w:val="24"/>
                <w:shd w:val="clear" w:color="auto" w:fill="FFFFFF"/>
              </w:rPr>
              <w:t xml:space="preserve"> </w:t>
            </w:r>
            <w:r w:rsidRPr="005E7306">
              <w:rPr>
                <w:color w:val="222222"/>
                <w:szCs w:val="24"/>
                <w:shd w:val="clear" w:color="auto" w:fill="FFFFFF"/>
              </w:rPr>
              <w:t>Kas tai yra interesų konfliktai ir kuom skiriasi</w:t>
            </w:r>
            <w:r>
              <w:rPr>
                <w:color w:val="222222"/>
                <w:szCs w:val="24"/>
                <w:shd w:val="clear" w:color="auto" w:fill="FFFFFF"/>
              </w:rPr>
              <w:t xml:space="preserve"> do</w:t>
            </w:r>
            <w:r w:rsidRPr="005E7306">
              <w:rPr>
                <w:color w:val="222222"/>
                <w:szCs w:val="24"/>
                <w:shd w:val="clear" w:color="auto" w:fill="FFFFFF"/>
              </w:rPr>
              <w:t xml:space="preserve">vana nuo </w:t>
            </w:r>
            <w:r>
              <w:rPr>
                <w:color w:val="222222"/>
                <w:szCs w:val="24"/>
                <w:shd w:val="clear" w:color="auto" w:fill="FFFFFF"/>
              </w:rPr>
              <w:t>padėkos. Pristačiau teorinę medžiagą</w:t>
            </w:r>
            <w:r w:rsidRPr="005E7306">
              <w:rPr>
                <w:color w:val="222222"/>
                <w:szCs w:val="24"/>
                <w:shd w:val="clear" w:color="auto" w:fill="FFFFFF"/>
              </w:rPr>
              <w:t xml:space="preserve"> su praktiniais pavyzdžiais ir statistiniais duomenimis</w:t>
            </w:r>
            <w:r w:rsidRPr="005E7306">
              <w:rPr>
                <w:szCs w:val="24"/>
              </w:rPr>
              <w:t>.</w:t>
            </w:r>
            <w:r>
              <w:rPr>
                <w:szCs w:val="24"/>
              </w:rPr>
              <w:t xml:space="preserve"> Vyko refleksyvi apskrito stalo diskusija.</w:t>
            </w:r>
          </w:p>
        </w:tc>
      </w:tr>
    </w:tbl>
    <w:p w:rsidR="009D6528" w:rsidRDefault="009D6528" w:rsidP="009D6528"/>
    <w:p w:rsidR="009D6528" w:rsidRDefault="009D6528" w:rsidP="009D6528">
      <w:pPr>
        <w:tabs>
          <w:tab w:val="left" w:pos="284"/>
        </w:tabs>
        <w:rPr>
          <w:b/>
          <w:szCs w:val="24"/>
          <w:lang w:eastAsia="lt-LT"/>
        </w:rPr>
      </w:pPr>
      <w:r>
        <w:rPr>
          <w:b/>
          <w:szCs w:val="24"/>
          <w:lang w:eastAsia="lt-LT"/>
        </w:rPr>
        <w:t xml:space="preserve">4. Pakoreguotos praėjusių metų veiklos užduotys (jei tokių buvo) ir rezultatai </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2128"/>
        <w:gridCol w:w="3007"/>
        <w:gridCol w:w="1986"/>
      </w:tblGrid>
      <w:tr w:rsidR="009D6528" w:rsidTr="005173CB">
        <w:tc>
          <w:tcPr>
            <w:tcW w:w="2269" w:type="dxa"/>
            <w:tcBorders>
              <w:top w:val="single" w:sz="4" w:space="0" w:color="auto"/>
              <w:left w:val="single" w:sz="4" w:space="0" w:color="auto"/>
              <w:bottom w:val="single" w:sz="4" w:space="0" w:color="auto"/>
              <w:right w:val="single" w:sz="4" w:space="0" w:color="auto"/>
            </w:tcBorders>
            <w:vAlign w:val="center"/>
            <w:hideMark/>
          </w:tcPr>
          <w:p w:rsidR="009D6528" w:rsidRDefault="009D6528" w:rsidP="005173CB">
            <w:pPr>
              <w:jc w:val="center"/>
              <w:rPr>
                <w:szCs w:val="22"/>
                <w:lang w:eastAsia="lt-LT"/>
              </w:rPr>
            </w:pPr>
            <w:r>
              <w:rPr>
                <w:sz w:val="22"/>
                <w:szCs w:val="22"/>
                <w:lang w:eastAsia="lt-LT"/>
              </w:rPr>
              <w:t>Užduotys</w:t>
            </w:r>
          </w:p>
        </w:tc>
        <w:tc>
          <w:tcPr>
            <w:tcW w:w="2128" w:type="dxa"/>
            <w:tcBorders>
              <w:top w:val="single" w:sz="4" w:space="0" w:color="auto"/>
              <w:left w:val="single" w:sz="4" w:space="0" w:color="auto"/>
              <w:bottom w:val="single" w:sz="4" w:space="0" w:color="auto"/>
              <w:right w:val="single" w:sz="4" w:space="0" w:color="auto"/>
            </w:tcBorders>
            <w:vAlign w:val="center"/>
            <w:hideMark/>
          </w:tcPr>
          <w:p w:rsidR="009D6528" w:rsidRDefault="009D6528" w:rsidP="005173CB">
            <w:pPr>
              <w:jc w:val="center"/>
              <w:rPr>
                <w:szCs w:val="22"/>
                <w:lang w:eastAsia="lt-LT"/>
              </w:rPr>
            </w:pPr>
            <w:r>
              <w:rPr>
                <w:sz w:val="22"/>
                <w:szCs w:val="22"/>
                <w:lang w:eastAsia="lt-LT"/>
              </w:rPr>
              <w:t>Siektini rezultatai</w:t>
            </w:r>
          </w:p>
        </w:tc>
        <w:tc>
          <w:tcPr>
            <w:tcW w:w="3007" w:type="dxa"/>
            <w:tcBorders>
              <w:top w:val="single" w:sz="4" w:space="0" w:color="auto"/>
              <w:left w:val="single" w:sz="4" w:space="0" w:color="auto"/>
              <w:bottom w:val="single" w:sz="4" w:space="0" w:color="auto"/>
              <w:right w:val="single" w:sz="4" w:space="0" w:color="auto"/>
            </w:tcBorders>
            <w:vAlign w:val="center"/>
            <w:hideMark/>
          </w:tcPr>
          <w:p w:rsidR="009D6528" w:rsidRDefault="009D6528" w:rsidP="005173CB">
            <w:pPr>
              <w:jc w:val="center"/>
              <w:rPr>
                <w:szCs w:val="24"/>
                <w:lang w:eastAsia="lt-LT"/>
              </w:rPr>
            </w:pPr>
            <w:r>
              <w:rPr>
                <w:sz w:val="22"/>
                <w:szCs w:val="22"/>
                <w:lang w:eastAsia="lt-LT"/>
              </w:rPr>
              <w:t>Rezultatų vertinimo rodikliai</w:t>
            </w:r>
            <w:r>
              <w:rPr>
                <w:sz w:val="20"/>
                <w:lang w:eastAsia="lt-LT"/>
              </w:rPr>
              <w:t>(kuriais vadovaujantis vertinama, ar nustatytos užduotys įvykdytos)</w:t>
            </w:r>
          </w:p>
        </w:tc>
        <w:tc>
          <w:tcPr>
            <w:tcW w:w="1986" w:type="dxa"/>
            <w:tcBorders>
              <w:top w:val="single" w:sz="4" w:space="0" w:color="auto"/>
              <w:left w:val="single" w:sz="4" w:space="0" w:color="auto"/>
              <w:bottom w:val="single" w:sz="4" w:space="0" w:color="auto"/>
              <w:right w:val="single" w:sz="4" w:space="0" w:color="auto"/>
            </w:tcBorders>
            <w:vAlign w:val="center"/>
            <w:hideMark/>
          </w:tcPr>
          <w:p w:rsidR="009D6528" w:rsidRDefault="009D6528" w:rsidP="005173CB">
            <w:pPr>
              <w:jc w:val="center"/>
              <w:rPr>
                <w:szCs w:val="22"/>
                <w:lang w:eastAsia="lt-LT"/>
              </w:rPr>
            </w:pPr>
            <w:r>
              <w:rPr>
                <w:sz w:val="22"/>
                <w:szCs w:val="22"/>
                <w:lang w:eastAsia="lt-LT"/>
              </w:rPr>
              <w:t>Pasiekti rezultatai ir jų rodikliai</w:t>
            </w:r>
          </w:p>
        </w:tc>
      </w:tr>
      <w:tr w:rsidR="009D6528" w:rsidTr="005173CB">
        <w:tc>
          <w:tcPr>
            <w:tcW w:w="2269" w:type="dxa"/>
            <w:tcBorders>
              <w:top w:val="single" w:sz="4" w:space="0" w:color="auto"/>
              <w:left w:val="single" w:sz="4" w:space="0" w:color="auto"/>
              <w:bottom w:val="single" w:sz="4" w:space="0" w:color="auto"/>
              <w:right w:val="single" w:sz="4" w:space="0" w:color="auto"/>
            </w:tcBorders>
            <w:vAlign w:val="center"/>
            <w:hideMark/>
          </w:tcPr>
          <w:p w:rsidR="009D6528" w:rsidRDefault="009D6528" w:rsidP="005173CB">
            <w:pPr>
              <w:rPr>
                <w:szCs w:val="24"/>
                <w:lang w:eastAsia="lt-LT"/>
              </w:rPr>
            </w:pPr>
            <w:r>
              <w:rPr>
                <w:szCs w:val="24"/>
                <w:lang w:eastAsia="lt-LT"/>
              </w:rPr>
              <w:t>4.1.</w:t>
            </w:r>
          </w:p>
        </w:tc>
        <w:tc>
          <w:tcPr>
            <w:tcW w:w="2128" w:type="dxa"/>
            <w:tcBorders>
              <w:top w:val="single" w:sz="4" w:space="0" w:color="auto"/>
              <w:left w:val="single" w:sz="4" w:space="0" w:color="auto"/>
              <w:bottom w:val="single" w:sz="4" w:space="0" w:color="auto"/>
              <w:right w:val="single" w:sz="4" w:space="0" w:color="auto"/>
            </w:tcBorders>
            <w:vAlign w:val="center"/>
          </w:tcPr>
          <w:p w:rsidR="009D6528" w:rsidRDefault="009D6528" w:rsidP="005173CB">
            <w:pPr>
              <w:rPr>
                <w:szCs w:val="24"/>
                <w:lang w:eastAsia="lt-LT"/>
              </w:rPr>
            </w:pPr>
          </w:p>
        </w:tc>
        <w:tc>
          <w:tcPr>
            <w:tcW w:w="3007" w:type="dxa"/>
            <w:tcBorders>
              <w:top w:val="single" w:sz="4" w:space="0" w:color="auto"/>
              <w:left w:val="single" w:sz="4" w:space="0" w:color="auto"/>
              <w:bottom w:val="single" w:sz="4" w:space="0" w:color="auto"/>
              <w:right w:val="single" w:sz="4" w:space="0" w:color="auto"/>
            </w:tcBorders>
            <w:vAlign w:val="center"/>
          </w:tcPr>
          <w:p w:rsidR="009D6528" w:rsidRDefault="009D6528" w:rsidP="005173CB">
            <w:pPr>
              <w:rPr>
                <w:szCs w:val="24"/>
                <w:lang w:eastAsia="lt-LT"/>
              </w:rPr>
            </w:pPr>
          </w:p>
        </w:tc>
        <w:tc>
          <w:tcPr>
            <w:tcW w:w="1986" w:type="dxa"/>
            <w:tcBorders>
              <w:top w:val="single" w:sz="4" w:space="0" w:color="auto"/>
              <w:left w:val="single" w:sz="4" w:space="0" w:color="auto"/>
              <w:bottom w:val="single" w:sz="4" w:space="0" w:color="auto"/>
              <w:right w:val="single" w:sz="4" w:space="0" w:color="auto"/>
            </w:tcBorders>
            <w:vAlign w:val="center"/>
          </w:tcPr>
          <w:p w:rsidR="009D6528" w:rsidRDefault="009D6528" w:rsidP="005173CB">
            <w:pPr>
              <w:rPr>
                <w:szCs w:val="24"/>
                <w:lang w:eastAsia="lt-LT"/>
              </w:rPr>
            </w:pPr>
          </w:p>
        </w:tc>
      </w:tr>
    </w:tbl>
    <w:p w:rsidR="009D6528" w:rsidRDefault="009D6528" w:rsidP="009D6528">
      <w:pPr>
        <w:jc w:val="center"/>
        <w:rPr>
          <w:sz w:val="22"/>
          <w:szCs w:val="22"/>
          <w:lang w:eastAsia="lt-LT"/>
        </w:rPr>
      </w:pPr>
    </w:p>
    <w:p w:rsidR="009D6528" w:rsidRDefault="009D6528" w:rsidP="009D6528">
      <w:pPr>
        <w:jc w:val="center"/>
        <w:rPr>
          <w:b/>
        </w:rPr>
      </w:pPr>
      <w:r>
        <w:rPr>
          <w:b/>
        </w:rPr>
        <w:t>III SKYRIUS</w:t>
      </w:r>
    </w:p>
    <w:p w:rsidR="009D6528" w:rsidRDefault="009D6528" w:rsidP="009D6528">
      <w:pPr>
        <w:jc w:val="center"/>
        <w:rPr>
          <w:b/>
        </w:rPr>
      </w:pPr>
      <w:r>
        <w:rPr>
          <w:b/>
        </w:rPr>
        <w:t>GEBĖJIMŲ ATLIKTI PAREIGYBĖS APRAŠYME NUSTATYTAS FUNKCIJAS VERTINIMAS</w:t>
      </w:r>
    </w:p>
    <w:p w:rsidR="009D6528" w:rsidRDefault="009D6528" w:rsidP="009D6528">
      <w:pPr>
        <w:jc w:val="center"/>
        <w:rPr>
          <w:sz w:val="22"/>
          <w:szCs w:val="22"/>
        </w:rPr>
      </w:pPr>
    </w:p>
    <w:p w:rsidR="009D6528" w:rsidRDefault="009D6528" w:rsidP="009D6528">
      <w:pPr>
        <w:rPr>
          <w:b/>
        </w:rPr>
      </w:pPr>
      <w:r>
        <w:rPr>
          <w:b/>
        </w:rPr>
        <w:t>5. Gebėjimų atlikti pareigybės aprašyme nustatytas funkcijas vertinimas</w:t>
      </w:r>
    </w:p>
    <w:p w:rsidR="009D6528" w:rsidRDefault="009D6528" w:rsidP="009D6528">
      <w:pPr>
        <w:tabs>
          <w:tab w:val="left" w:pos="284"/>
        </w:tabs>
        <w:jc w:val="both"/>
        <w:rPr>
          <w:sz w:val="20"/>
          <w:lang w:eastAsia="lt-LT"/>
        </w:rPr>
      </w:pPr>
      <w:r>
        <w:rPr>
          <w:sz w:val="20"/>
          <w:lang w:eastAsia="lt-LT"/>
        </w:rPr>
        <w:t>(pildoma, aptariant ataskaitą)</w:t>
      </w:r>
    </w:p>
    <w:tbl>
      <w:tblPr>
        <w:tblW w:w="9385" w:type="dxa"/>
        <w:tblInd w:w="108" w:type="dxa"/>
        <w:tblCellMar>
          <w:left w:w="10" w:type="dxa"/>
          <w:right w:w="10" w:type="dxa"/>
        </w:tblCellMar>
        <w:tblLook w:val="04A0"/>
      </w:tblPr>
      <w:tblGrid>
        <w:gridCol w:w="6691"/>
        <w:gridCol w:w="2694"/>
      </w:tblGrid>
      <w:tr w:rsidR="009D6528" w:rsidTr="005173C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528" w:rsidRDefault="009D6528" w:rsidP="005173CB">
            <w:pPr>
              <w:jc w:val="center"/>
              <w:rPr>
                <w:szCs w:val="22"/>
              </w:rPr>
            </w:pPr>
            <w:r>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528" w:rsidRDefault="009D6528" w:rsidP="005173CB">
            <w:pPr>
              <w:jc w:val="center"/>
              <w:rPr>
                <w:szCs w:val="22"/>
              </w:rPr>
            </w:pPr>
            <w:r>
              <w:rPr>
                <w:sz w:val="22"/>
                <w:szCs w:val="22"/>
              </w:rPr>
              <w:t>Pažymimas atitinkamas langelis:</w:t>
            </w:r>
          </w:p>
          <w:p w:rsidR="009D6528" w:rsidRDefault="009D6528" w:rsidP="005173CB">
            <w:pPr>
              <w:jc w:val="center"/>
              <w:rPr>
                <w:b/>
                <w:szCs w:val="22"/>
              </w:rPr>
            </w:pPr>
            <w:r>
              <w:rPr>
                <w:sz w:val="22"/>
                <w:szCs w:val="22"/>
              </w:rPr>
              <w:t>1 – nepatenkinamai;</w:t>
            </w:r>
          </w:p>
          <w:p w:rsidR="009D6528" w:rsidRDefault="009D6528" w:rsidP="005173CB">
            <w:pPr>
              <w:jc w:val="center"/>
              <w:rPr>
                <w:szCs w:val="22"/>
              </w:rPr>
            </w:pPr>
            <w:r>
              <w:rPr>
                <w:sz w:val="22"/>
                <w:szCs w:val="22"/>
              </w:rPr>
              <w:t>2 – patenkinamai;</w:t>
            </w:r>
          </w:p>
          <w:p w:rsidR="009D6528" w:rsidRDefault="009D6528" w:rsidP="005173CB">
            <w:pPr>
              <w:jc w:val="center"/>
              <w:rPr>
                <w:b/>
                <w:szCs w:val="22"/>
              </w:rPr>
            </w:pPr>
            <w:r>
              <w:rPr>
                <w:sz w:val="22"/>
                <w:szCs w:val="22"/>
              </w:rPr>
              <w:t>3 – gerai;</w:t>
            </w:r>
          </w:p>
          <w:p w:rsidR="009D6528" w:rsidRDefault="009D6528" w:rsidP="005173CB">
            <w:pPr>
              <w:jc w:val="center"/>
              <w:rPr>
                <w:szCs w:val="22"/>
              </w:rPr>
            </w:pPr>
            <w:r>
              <w:rPr>
                <w:sz w:val="22"/>
                <w:szCs w:val="22"/>
              </w:rPr>
              <w:t>4 – labai gerai</w:t>
            </w:r>
          </w:p>
        </w:tc>
      </w:tr>
      <w:tr w:rsidR="009D6528" w:rsidTr="005173C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528" w:rsidRDefault="009D6528" w:rsidP="005173CB">
            <w:pPr>
              <w:jc w:val="both"/>
              <w:rPr>
                <w:szCs w:val="22"/>
              </w:rPr>
            </w:pPr>
            <w:r>
              <w:rPr>
                <w:sz w:val="22"/>
                <w:szCs w:val="22"/>
              </w:rPr>
              <w:t>5.1. Informacijos ir situacijos valdymas atliekant funkcijas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528" w:rsidRDefault="009D6528" w:rsidP="005173CB">
            <w:pPr>
              <w:rPr>
                <w:szCs w:val="22"/>
              </w:rPr>
            </w:pPr>
            <w:r>
              <w:rPr>
                <w:sz w:val="22"/>
                <w:szCs w:val="22"/>
              </w:rPr>
              <w:t>1□      2□       3□       4□</w:t>
            </w:r>
          </w:p>
        </w:tc>
      </w:tr>
      <w:tr w:rsidR="009D6528" w:rsidTr="005173C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528" w:rsidRDefault="009D6528" w:rsidP="005173CB">
            <w:pPr>
              <w:jc w:val="both"/>
              <w:rPr>
                <w:szCs w:val="22"/>
              </w:rPr>
            </w:pPr>
            <w:r>
              <w:rPr>
                <w:sz w:val="22"/>
                <w:szCs w:val="22"/>
              </w:rPr>
              <w:t>5.2. Išteklių (žmogiškųjų, laiko ir materialinių) paskirstymas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528" w:rsidRDefault="009D6528" w:rsidP="005173CB">
            <w:pPr>
              <w:tabs>
                <w:tab w:val="left" w:pos="690"/>
              </w:tabs>
              <w:ind w:hanging="19"/>
              <w:rPr>
                <w:szCs w:val="22"/>
              </w:rPr>
            </w:pPr>
            <w:r>
              <w:rPr>
                <w:sz w:val="22"/>
                <w:szCs w:val="22"/>
              </w:rPr>
              <w:t>1□      2□       3□       4□</w:t>
            </w:r>
          </w:p>
        </w:tc>
      </w:tr>
      <w:tr w:rsidR="009D6528" w:rsidTr="005173C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528" w:rsidRDefault="009D6528" w:rsidP="005173CB">
            <w:pPr>
              <w:jc w:val="both"/>
              <w:rPr>
                <w:szCs w:val="22"/>
              </w:rPr>
            </w:pPr>
            <w:r>
              <w:rPr>
                <w:sz w:val="22"/>
                <w:szCs w:val="22"/>
              </w:rPr>
              <w:t>5.3. Lyderystės ir vadovavimo efektyvumas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528" w:rsidRDefault="009D6528" w:rsidP="005173CB">
            <w:pPr>
              <w:rPr>
                <w:szCs w:val="22"/>
              </w:rPr>
            </w:pPr>
            <w:r>
              <w:rPr>
                <w:sz w:val="22"/>
                <w:szCs w:val="22"/>
              </w:rPr>
              <w:t>1□      2□       3□       4□</w:t>
            </w:r>
          </w:p>
        </w:tc>
      </w:tr>
      <w:tr w:rsidR="009D6528" w:rsidTr="005173C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528" w:rsidRDefault="009D6528" w:rsidP="005173CB">
            <w:pPr>
              <w:jc w:val="both"/>
              <w:rPr>
                <w:szCs w:val="22"/>
              </w:rPr>
            </w:pPr>
            <w:r>
              <w:rPr>
                <w:sz w:val="22"/>
                <w:szCs w:val="22"/>
              </w:rPr>
              <w:t>5.4. Žinių,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528" w:rsidRDefault="009D6528" w:rsidP="005173CB">
            <w:pPr>
              <w:rPr>
                <w:szCs w:val="22"/>
              </w:rPr>
            </w:pPr>
            <w:r>
              <w:rPr>
                <w:sz w:val="22"/>
                <w:szCs w:val="22"/>
              </w:rPr>
              <w:t>1□      2□       3□       4□</w:t>
            </w:r>
          </w:p>
        </w:tc>
      </w:tr>
      <w:tr w:rsidR="009D6528" w:rsidTr="005173C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528" w:rsidRDefault="009D6528" w:rsidP="005173CB">
            <w:pPr>
              <w:rPr>
                <w:szCs w:val="22"/>
              </w:rPr>
            </w:pPr>
            <w:r>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528" w:rsidRDefault="009D6528" w:rsidP="005173CB">
            <w:pPr>
              <w:rPr>
                <w:szCs w:val="22"/>
              </w:rPr>
            </w:pPr>
            <w:r>
              <w:rPr>
                <w:sz w:val="22"/>
                <w:szCs w:val="22"/>
              </w:rPr>
              <w:t>1□      2□       3□       4□</w:t>
            </w:r>
          </w:p>
        </w:tc>
      </w:tr>
    </w:tbl>
    <w:p w:rsidR="009D6528" w:rsidRDefault="009D6528" w:rsidP="009D6528">
      <w:pPr>
        <w:jc w:val="center"/>
        <w:rPr>
          <w:sz w:val="22"/>
          <w:szCs w:val="22"/>
          <w:lang w:eastAsia="lt-LT"/>
        </w:rPr>
      </w:pPr>
    </w:p>
    <w:p w:rsidR="009D6528" w:rsidRDefault="009D6528" w:rsidP="009D6528">
      <w:pPr>
        <w:jc w:val="center"/>
        <w:rPr>
          <w:b/>
          <w:szCs w:val="24"/>
          <w:lang w:eastAsia="lt-LT"/>
        </w:rPr>
      </w:pPr>
      <w:r>
        <w:rPr>
          <w:b/>
          <w:szCs w:val="24"/>
          <w:lang w:eastAsia="lt-LT"/>
        </w:rPr>
        <w:t>IV SKYRIUS</w:t>
      </w:r>
    </w:p>
    <w:p w:rsidR="009D6528" w:rsidRDefault="009D6528" w:rsidP="009D6528">
      <w:pPr>
        <w:jc w:val="center"/>
        <w:rPr>
          <w:b/>
          <w:szCs w:val="24"/>
          <w:lang w:eastAsia="lt-LT"/>
        </w:rPr>
      </w:pPr>
      <w:r>
        <w:rPr>
          <w:b/>
          <w:szCs w:val="24"/>
          <w:lang w:eastAsia="lt-LT"/>
        </w:rPr>
        <w:t>PASIEKTŲ REZULTATŲ VYKDANT UŽDUOTIS ĮSIVERTINIMAS IR KOMPETENCIJŲ TOBULINIMAS</w:t>
      </w:r>
    </w:p>
    <w:p w:rsidR="009D6528" w:rsidRDefault="009D6528" w:rsidP="009D6528">
      <w:pPr>
        <w:jc w:val="center"/>
        <w:rPr>
          <w:b/>
          <w:sz w:val="22"/>
          <w:szCs w:val="22"/>
          <w:lang w:eastAsia="lt-LT"/>
        </w:rPr>
      </w:pPr>
    </w:p>
    <w:p w:rsidR="009D6528" w:rsidRDefault="009D6528" w:rsidP="009D6528">
      <w:pPr>
        <w:ind w:left="360" w:hanging="360"/>
        <w:rPr>
          <w:b/>
          <w:szCs w:val="24"/>
          <w:lang w:eastAsia="lt-LT"/>
        </w:rPr>
      </w:pPr>
      <w:r>
        <w:rPr>
          <w:b/>
          <w:szCs w:val="24"/>
          <w:lang w:eastAsia="lt-LT"/>
        </w:rPr>
        <w:t>6.</w:t>
      </w:r>
      <w:r>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2268"/>
      </w:tblGrid>
      <w:tr w:rsidR="009D6528" w:rsidTr="005173C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9D6528" w:rsidRDefault="009D6528" w:rsidP="005173CB">
            <w:pPr>
              <w:jc w:val="center"/>
              <w:rPr>
                <w:szCs w:val="22"/>
                <w:lang w:eastAsia="lt-LT"/>
              </w:rPr>
            </w:pPr>
            <w:r>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9D6528" w:rsidRDefault="009D6528" w:rsidP="005173CB">
            <w:pPr>
              <w:jc w:val="center"/>
              <w:rPr>
                <w:szCs w:val="22"/>
                <w:lang w:eastAsia="lt-LT"/>
              </w:rPr>
            </w:pPr>
            <w:r>
              <w:rPr>
                <w:sz w:val="22"/>
                <w:szCs w:val="22"/>
                <w:lang w:eastAsia="lt-LT"/>
              </w:rPr>
              <w:t>Pažymimas atitinkamas langelis</w:t>
            </w:r>
          </w:p>
        </w:tc>
      </w:tr>
      <w:tr w:rsidR="009D6528" w:rsidTr="005173C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9D6528" w:rsidRDefault="009D6528" w:rsidP="005173CB">
            <w:pPr>
              <w:rPr>
                <w:szCs w:val="22"/>
                <w:lang w:eastAsia="lt-LT"/>
              </w:rPr>
            </w:pPr>
            <w:r>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9D6528" w:rsidRDefault="009D6528" w:rsidP="005173CB">
            <w:pPr>
              <w:ind w:right="340"/>
              <w:jc w:val="right"/>
              <w:rPr>
                <w:szCs w:val="22"/>
                <w:lang w:eastAsia="lt-LT"/>
              </w:rPr>
            </w:pPr>
            <w:r>
              <w:rPr>
                <w:sz w:val="22"/>
                <w:szCs w:val="22"/>
                <w:lang w:eastAsia="lt-LT"/>
              </w:rPr>
              <w:t xml:space="preserve">Labai gerai </w:t>
            </w:r>
            <w:r>
              <w:rPr>
                <w:rFonts w:ascii="Segoe UI Symbol" w:eastAsia="MS Gothic" w:hAnsi="Segoe UI Symbol" w:cs="Segoe UI Symbol"/>
                <w:sz w:val="22"/>
                <w:szCs w:val="22"/>
                <w:lang w:eastAsia="lt-LT"/>
              </w:rPr>
              <w:t>☐</w:t>
            </w:r>
          </w:p>
        </w:tc>
      </w:tr>
      <w:tr w:rsidR="009D6528" w:rsidTr="005173C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9D6528" w:rsidRDefault="009D6528" w:rsidP="005173CB">
            <w:pPr>
              <w:rPr>
                <w:szCs w:val="22"/>
                <w:lang w:eastAsia="lt-LT"/>
              </w:rPr>
            </w:pPr>
            <w:r>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9D6528" w:rsidRDefault="009D6528" w:rsidP="000642AD">
            <w:pPr>
              <w:ind w:right="340"/>
              <w:jc w:val="right"/>
              <w:rPr>
                <w:szCs w:val="22"/>
                <w:lang w:eastAsia="lt-LT"/>
              </w:rPr>
            </w:pPr>
            <w:r>
              <w:rPr>
                <w:sz w:val="22"/>
                <w:szCs w:val="22"/>
                <w:lang w:eastAsia="lt-LT"/>
              </w:rPr>
              <w:t xml:space="preserve">Gerai </w:t>
            </w:r>
            <w:r w:rsidR="000642AD">
              <w:rPr>
                <w:rFonts w:ascii="Segoe UI Symbol" w:eastAsia="MS Gothic" w:hAnsi="Segoe UI Symbol" w:cs="Segoe UI Symbol"/>
                <w:sz w:val="22"/>
                <w:szCs w:val="22"/>
                <w:lang w:eastAsia="lt-LT"/>
              </w:rPr>
              <w:t>x</w:t>
            </w:r>
          </w:p>
        </w:tc>
      </w:tr>
      <w:tr w:rsidR="009D6528" w:rsidTr="005173C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9D6528" w:rsidRDefault="009D6528" w:rsidP="005173CB">
            <w:pPr>
              <w:rPr>
                <w:szCs w:val="22"/>
                <w:lang w:eastAsia="lt-LT"/>
              </w:rPr>
            </w:pPr>
            <w:r>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9D6528" w:rsidRDefault="009D6528" w:rsidP="005173CB">
            <w:pPr>
              <w:ind w:right="340"/>
              <w:jc w:val="right"/>
              <w:rPr>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9D6528" w:rsidTr="005173C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9D6528" w:rsidRDefault="009D6528" w:rsidP="005173CB">
            <w:pPr>
              <w:rPr>
                <w:szCs w:val="22"/>
                <w:lang w:eastAsia="lt-LT"/>
              </w:rPr>
            </w:pPr>
            <w:r>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9D6528" w:rsidRDefault="009D6528" w:rsidP="005173CB">
            <w:pPr>
              <w:ind w:right="340"/>
              <w:jc w:val="right"/>
              <w:rPr>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rsidR="00965A9D" w:rsidRDefault="00965A9D" w:rsidP="009D6528">
      <w:pPr>
        <w:tabs>
          <w:tab w:val="left" w:pos="284"/>
          <w:tab w:val="left" w:pos="426"/>
        </w:tabs>
        <w:jc w:val="both"/>
        <w:rPr>
          <w:b/>
          <w:szCs w:val="24"/>
          <w:lang w:eastAsia="lt-LT"/>
        </w:rPr>
      </w:pPr>
    </w:p>
    <w:p w:rsidR="009D6528" w:rsidRDefault="009D6528" w:rsidP="009D6528">
      <w:pPr>
        <w:tabs>
          <w:tab w:val="left" w:pos="284"/>
          <w:tab w:val="left" w:pos="426"/>
        </w:tabs>
        <w:jc w:val="both"/>
        <w:rPr>
          <w:b/>
          <w:szCs w:val="24"/>
          <w:lang w:eastAsia="lt-LT"/>
        </w:rPr>
      </w:pPr>
      <w:r>
        <w:rPr>
          <w:b/>
          <w:szCs w:val="24"/>
          <w:lang w:eastAsia="lt-LT"/>
        </w:rPr>
        <w:t>7.</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5"/>
      </w:tblGrid>
      <w:tr w:rsidR="009D6528" w:rsidTr="005173CB">
        <w:tc>
          <w:tcPr>
            <w:tcW w:w="9385" w:type="dxa"/>
            <w:tcBorders>
              <w:top w:val="single" w:sz="4" w:space="0" w:color="auto"/>
              <w:left w:val="single" w:sz="4" w:space="0" w:color="auto"/>
              <w:bottom w:val="single" w:sz="4" w:space="0" w:color="auto"/>
              <w:right w:val="single" w:sz="4" w:space="0" w:color="auto"/>
            </w:tcBorders>
            <w:hideMark/>
          </w:tcPr>
          <w:p w:rsidR="009D6528" w:rsidRDefault="009D6528" w:rsidP="005173CB">
            <w:pPr>
              <w:jc w:val="both"/>
              <w:rPr>
                <w:szCs w:val="24"/>
                <w:lang w:eastAsia="lt-LT"/>
              </w:rPr>
            </w:pPr>
            <w:r>
              <w:rPr>
                <w:szCs w:val="24"/>
                <w:lang w:eastAsia="lt-LT"/>
              </w:rPr>
              <w:t>7.1.</w:t>
            </w:r>
            <w:r w:rsidR="000642AD">
              <w:rPr>
                <w:szCs w:val="24"/>
                <w:lang w:eastAsia="lt-LT"/>
              </w:rPr>
              <w:t xml:space="preserve"> Švietimo įstaigos partnerystė ir tarpiinstitucinis bendradarbiavimas</w:t>
            </w:r>
          </w:p>
        </w:tc>
      </w:tr>
      <w:tr w:rsidR="009D6528" w:rsidTr="005173CB">
        <w:tc>
          <w:tcPr>
            <w:tcW w:w="9385" w:type="dxa"/>
            <w:tcBorders>
              <w:top w:val="single" w:sz="4" w:space="0" w:color="auto"/>
              <w:left w:val="single" w:sz="4" w:space="0" w:color="auto"/>
              <w:bottom w:val="single" w:sz="4" w:space="0" w:color="auto"/>
              <w:right w:val="single" w:sz="4" w:space="0" w:color="auto"/>
            </w:tcBorders>
            <w:hideMark/>
          </w:tcPr>
          <w:p w:rsidR="009D6528" w:rsidRDefault="009D6528" w:rsidP="005173CB">
            <w:pPr>
              <w:jc w:val="both"/>
              <w:rPr>
                <w:szCs w:val="24"/>
                <w:lang w:eastAsia="lt-LT"/>
              </w:rPr>
            </w:pPr>
            <w:r>
              <w:rPr>
                <w:szCs w:val="24"/>
                <w:lang w:eastAsia="lt-LT"/>
              </w:rPr>
              <w:t>7.2.</w:t>
            </w:r>
            <w:r w:rsidR="000642AD">
              <w:rPr>
                <w:szCs w:val="24"/>
                <w:lang w:eastAsia="lt-LT"/>
              </w:rPr>
              <w:t xml:space="preserve"> Elektroninių dokumentų valdymas.</w:t>
            </w:r>
          </w:p>
        </w:tc>
      </w:tr>
    </w:tbl>
    <w:p w:rsidR="009D6528" w:rsidRDefault="009D6528" w:rsidP="00965A9D"/>
    <w:sectPr w:rsidR="009D6528" w:rsidSect="00F44CD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F24A0"/>
    <w:multiLevelType w:val="multilevel"/>
    <w:tmpl w:val="3CE808AA"/>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605" w:hanging="36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735" w:hanging="72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5865" w:hanging="108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7995" w:hanging="1440"/>
      </w:pPr>
      <w:rPr>
        <w:rFonts w:hint="default"/>
      </w:rPr>
    </w:lvl>
    <w:lvl w:ilvl="8">
      <w:start w:val="1"/>
      <w:numFmt w:val="decimal"/>
      <w:isLgl/>
      <w:lvlText w:val="%1.%2.%3.%4.%5.%6.%7.%8.%9."/>
      <w:lvlJc w:val="left"/>
      <w:pPr>
        <w:ind w:left="9240" w:hanging="1800"/>
      </w:pPr>
      <w:rPr>
        <w:rFonts w:hint="default"/>
      </w:rPr>
    </w:lvl>
  </w:abstractNum>
  <w:abstractNum w:abstractNumId="1">
    <w:nsid w:val="454103B0"/>
    <w:multiLevelType w:val="multilevel"/>
    <w:tmpl w:val="F308232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color w:val="000000" w:themeColor="text1"/>
        <w:sz w:val="24"/>
      </w:rPr>
    </w:lvl>
    <w:lvl w:ilvl="2">
      <w:start w:val="1"/>
      <w:numFmt w:val="decimal"/>
      <w:isLgl/>
      <w:lvlText w:val="%1.%2.%3."/>
      <w:lvlJc w:val="left"/>
      <w:pPr>
        <w:ind w:left="1080" w:hanging="720"/>
      </w:pPr>
      <w:rPr>
        <w:rFonts w:hint="default"/>
        <w:b w:val="0"/>
        <w:color w:val="000000" w:themeColor="text1"/>
        <w:sz w:val="24"/>
      </w:rPr>
    </w:lvl>
    <w:lvl w:ilvl="3">
      <w:start w:val="1"/>
      <w:numFmt w:val="decimal"/>
      <w:isLgl/>
      <w:lvlText w:val="%1.%2.%3.%4."/>
      <w:lvlJc w:val="left"/>
      <w:pPr>
        <w:ind w:left="1080" w:hanging="720"/>
      </w:pPr>
      <w:rPr>
        <w:rFonts w:hint="default"/>
        <w:b w:val="0"/>
        <w:color w:val="000000" w:themeColor="text1"/>
        <w:sz w:val="24"/>
      </w:rPr>
    </w:lvl>
    <w:lvl w:ilvl="4">
      <w:start w:val="1"/>
      <w:numFmt w:val="decimal"/>
      <w:isLgl/>
      <w:lvlText w:val="%1.%2.%3.%4.%5."/>
      <w:lvlJc w:val="left"/>
      <w:pPr>
        <w:ind w:left="1440" w:hanging="1080"/>
      </w:pPr>
      <w:rPr>
        <w:rFonts w:hint="default"/>
        <w:b w:val="0"/>
        <w:color w:val="000000" w:themeColor="text1"/>
        <w:sz w:val="24"/>
      </w:rPr>
    </w:lvl>
    <w:lvl w:ilvl="5">
      <w:start w:val="1"/>
      <w:numFmt w:val="decimal"/>
      <w:isLgl/>
      <w:lvlText w:val="%1.%2.%3.%4.%5.%6."/>
      <w:lvlJc w:val="left"/>
      <w:pPr>
        <w:ind w:left="1440" w:hanging="1080"/>
      </w:pPr>
      <w:rPr>
        <w:rFonts w:hint="default"/>
        <w:b w:val="0"/>
        <w:color w:val="000000" w:themeColor="text1"/>
        <w:sz w:val="24"/>
      </w:rPr>
    </w:lvl>
    <w:lvl w:ilvl="6">
      <w:start w:val="1"/>
      <w:numFmt w:val="decimal"/>
      <w:isLgl/>
      <w:lvlText w:val="%1.%2.%3.%4.%5.%6.%7."/>
      <w:lvlJc w:val="left"/>
      <w:pPr>
        <w:ind w:left="1440" w:hanging="1080"/>
      </w:pPr>
      <w:rPr>
        <w:rFonts w:hint="default"/>
        <w:b w:val="0"/>
        <w:color w:val="000000" w:themeColor="text1"/>
        <w:sz w:val="24"/>
      </w:rPr>
    </w:lvl>
    <w:lvl w:ilvl="7">
      <w:start w:val="1"/>
      <w:numFmt w:val="decimal"/>
      <w:isLgl/>
      <w:lvlText w:val="%1.%2.%3.%4.%5.%6.%7.%8."/>
      <w:lvlJc w:val="left"/>
      <w:pPr>
        <w:ind w:left="1800" w:hanging="1440"/>
      </w:pPr>
      <w:rPr>
        <w:rFonts w:hint="default"/>
        <w:b w:val="0"/>
        <w:color w:val="000000" w:themeColor="text1"/>
        <w:sz w:val="24"/>
      </w:rPr>
    </w:lvl>
    <w:lvl w:ilvl="8">
      <w:start w:val="1"/>
      <w:numFmt w:val="decimal"/>
      <w:isLgl/>
      <w:lvlText w:val="%1.%2.%3.%4.%5.%6.%7.%8.%9."/>
      <w:lvlJc w:val="left"/>
      <w:pPr>
        <w:ind w:left="1800" w:hanging="1440"/>
      </w:pPr>
      <w:rPr>
        <w:rFonts w:hint="default"/>
        <w:b w:val="0"/>
        <w:color w:val="000000" w:themeColor="text1"/>
        <w:sz w:val="24"/>
      </w:rPr>
    </w:lvl>
  </w:abstractNum>
  <w:abstractNum w:abstractNumId="2">
    <w:nsid w:val="688460BF"/>
    <w:multiLevelType w:val="hybridMultilevel"/>
    <w:tmpl w:val="0C2A09C2"/>
    <w:lvl w:ilvl="0" w:tplc="5644DD1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CD876F9"/>
    <w:multiLevelType w:val="multilevel"/>
    <w:tmpl w:val="F4AC317A"/>
    <w:lvl w:ilvl="0">
      <w:start w:val="2020"/>
      <w:numFmt w:val="decimal"/>
      <w:lvlText w:val="%1"/>
      <w:lvlJc w:val="left"/>
      <w:pPr>
        <w:ind w:left="1035" w:hanging="1035"/>
      </w:pPr>
      <w:rPr>
        <w:rFonts w:hint="default"/>
      </w:rPr>
    </w:lvl>
    <w:lvl w:ilvl="1">
      <w:start w:val="2024"/>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296"/>
  <w:hyphenationZone w:val="396"/>
  <w:characterSpacingControl w:val="doNotCompress"/>
  <w:compat/>
  <w:rsids>
    <w:rsidRoot w:val="009D6528"/>
    <w:rsid w:val="000642AD"/>
    <w:rsid w:val="002B251B"/>
    <w:rsid w:val="003C4545"/>
    <w:rsid w:val="00965A9D"/>
    <w:rsid w:val="009D6528"/>
    <w:rsid w:val="00F44CD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52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5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10333</Words>
  <Characters>5891</Characters>
  <Application>Microsoft Office Word</Application>
  <DocSecurity>0</DocSecurity>
  <Lines>49</Lines>
  <Paragraphs>32</Paragraphs>
  <ScaleCrop>false</ScaleCrop>
  <Company/>
  <LinksUpToDate>false</LinksUpToDate>
  <CharactersWithSpaces>16192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2022-01-20T08:32:00Z</dcterms:created>
  <dcterms:modified xsi:type="dcterms:W3CDTF">2022-01-20T08:49:00Z</dcterms:modified>
</cp:coreProperties>
</file>